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FA" w:rsidRPr="00B54DFA" w:rsidRDefault="00B54DFA" w:rsidP="00B54DFA">
      <w:pPr>
        <w:rPr>
          <w:sz w:val="28"/>
          <w:lang w:eastAsia="kk-KZ"/>
        </w:rPr>
      </w:pPr>
      <w:r w:rsidRPr="00B54DFA">
        <w:rPr>
          <w:sz w:val="28"/>
          <w:lang w:eastAsia="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p w:rsidR="00B54DFA" w:rsidRPr="00B54DFA" w:rsidRDefault="00B54DFA" w:rsidP="00B54DFA">
      <w:pPr>
        <w:rPr>
          <w:color w:val="666666"/>
          <w:spacing w:val="2"/>
          <w:sz w:val="20"/>
          <w:szCs w:val="20"/>
          <w:lang w:eastAsia="kk-KZ"/>
        </w:rPr>
      </w:pPr>
      <w:r w:rsidRPr="00B54DFA">
        <w:rPr>
          <w:color w:val="666666"/>
          <w:spacing w:val="2"/>
          <w:sz w:val="20"/>
          <w:szCs w:val="20"/>
          <w:lang w:eastAsia="kk-KZ"/>
        </w:rPr>
        <w:t>Қазақстан Республикасы Оқу-ағарту министрінің 2022 жылғы 3 тамыздағы № 348 бұйрығы. Қазақстан Республикасының Әділет министрлігінде 2022 жылғы 5 тамызда № 29031 болып тіркелді.</w:t>
      </w:r>
    </w:p>
    <w:p w:rsidR="00637786" w:rsidRDefault="00637786"/>
    <w:p w:rsidR="00B54DFA" w:rsidRPr="00B54DFA" w:rsidRDefault="00B54DFA" w:rsidP="00B54DFA">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B54DFA">
        <w:rPr>
          <w:rFonts w:ascii="Courier New" w:eastAsia="Times New Roman" w:hAnsi="Courier New" w:cs="Courier New"/>
          <w:color w:val="000000"/>
          <w:spacing w:val="2"/>
          <w:sz w:val="20"/>
          <w:szCs w:val="20"/>
          <w:lang w:eastAsia="kk-KZ"/>
        </w:rPr>
        <w:t>  </w:t>
      </w:r>
      <w:r w:rsidRPr="00B54DFA">
        <w:rPr>
          <w:rFonts w:ascii="Courier New" w:eastAsia="Times New Roman" w:hAnsi="Courier New" w:cs="Courier New"/>
          <w:color w:val="FF0000"/>
          <w:spacing w:val="2"/>
          <w:sz w:val="20"/>
          <w:szCs w:val="20"/>
          <w:lang w:eastAsia="kk-KZ"/>
        </w:rPr>
        <w:t>ЗҚАИ-ның ескертпесі!</w:t>
      </w:r>
    </w:p>
    <w:p w:rsidR="00B54DFA" w:rsidRPr="00B54DFA" w:rsidRDefault="00B54DFA" w:rsidP="00B54DFA">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B54DFA">
        <w:rPr>
          <w:rFonts w:ascii="Courier New" w:eastAsia="Times New Roman" w:hAnsi="Courier New" w:cs="Courier New"/>
          <w:color w:val="000000"/>
          <w:spacing w:val="2"/>
          <w:sz w:val="20"/>
          <w:szCs w:val="20"/>
          <w:lang w:eastAsia="kk-KZ"/>
        </w:rPr>
        <w:t>      </w:t>
      </w:r>
      <w:r w:rsidRPr="00B54DFA">
        <w:rPr>
          <w:rFonts w:ascii="Courier New" w:eastAsia="Times New Roman" w:hAnsi="Courier New" w:cs="Courier New"/>
          <w:color w:val="FF0000"/>
          <w:spacing w:val="2"/>
          <w:sz w:val="20"/>
          <w:szCs w:val="20"/>
          <w:lang w:eastAsia="kk-KZ"/>
        </w:rPr>
        <w:t>Бұйрықтың қолданысқа енгізілу тәртібін </w:t>
      </w:r>
      <w:hyperlink r:id="rId5" w:anchor="z18" w:history="1">
        <w:r w:rsidRPr="00B54DFA">
          <w:rPr>
            <w:rFonts w:ascii="Courier New" w:eastAsia="Times New Roman" w:hAnsi="Courier New" w:cs="Courier New"/>
            <w:color w:val="073A5E"/>
            <w:spacing w:val="2"/>
            <w:sz w:val="20"/>
            <w:szCs w:val="20"/>
            <w:u w:val="single"/>
            <w:lang w:eastAsia="kk-KZ"/>
          </w:rPr>
          <w:t>5-т</w:t>
        </w:r>
      </w:hyperlink>
      <w:r w:rsidRPr="00B54DFA">
        <w:rPr>
          <w:rFonts w:ascii="Courier New" w:eastAsia="Times New Roman" w:hAnsi="Courier New" w:cs="Courier New"/>
          <w:color w:val="FF0000"/>
          <w:spacing w:val="2"/>
          <w:sz w:val="20"/>
          <w:szCs w:val="20"/>
          <w:lang w:eastAsia="kk-KZ"/>
        </w:rPr>
        <w:t>. қараңыз!</w:t>
      </w:r>
    </w:p>
    <w:p w:rsidR="00B54DFA" w:rsidRPr="00B54DFA" w:rsidRDefault="00B54DFA" w:rsidP="00B54DFA">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B54DFA">
        <w:rPr>
          <w:rFonts w:ascii="Courier New" w:eastAsia="Times New Roman" w:hAnsi="Courier New" w:cs="Courier New"/>
          <w:color w:val="000000"/>
          <w:spacing w:val="2"/>
          <w:sz w:val="20"/>
          <w:szCs w:val="20"/>
          <w:lang w:eastAsia="kk-KZ"/>
        </w:rPr>
        <w:t>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hyperlink r:id="rId6" w:anchor="z59" w:history="1">
        <w:r w:rsidRPr="00B54DFA">
          <w:rPr>
            <w:rFonts w:ascii="Courier New" w:eastAsia="Times New Roman" w:hAnsi="Courier New" w:cs="Courier New"/>
            <w:color w:val="073A5E"/>
            <w:spacing w:val="2"/>
            <w:sz w:val="20"/>
            <w:szCs w:val="20"/>
            <w:u w:val="single"/>
            <w:lang w:eastAsia="kk-KZ"/>
          </w:rPr>
          <w:t>4) тармақшасына</w:t>
        </w:r>
      </w:hyperlink>
      <w:r w:rsidRPr="00B54DFA">
        <w:rPr>
          <w:rFonts w:ascii="Courier New" w:eastAsia="Times New Roman" w:hAnsi="Courier New" w:cs="Courier New"/>
          <w:color w:val="000000"/>
          <w:spacing w:val="2"/>
          <w:sz w:val="20"/>
          <w:szCs w:val="20"/>
          <w:lang w:eastAsia="kk-KZ"/>
        </w:rPr>
        <w:t> сәйкес </w:t>
      </w:r>
      <w:r w:rsidRPr="00B54DFA">
        <w:rPr>
          <w:rFonts w:ascii="Courier New" w:eastAsia="Times New Roman" w:hAnsi="Courier New" w:cs="Courier New"/>
          <w:b/>
          <w:bCs/>
          <w:color w:val="000000"/>
          <w:spacing w:val="2"/>
          <w:sz w:val="20"/>
          <w:szCs w:val="20"/>
          <w:bdr w:val="none" w:sz="0" w:space="0" w:color="auto" w:frame="1"/>
          <w:lang w:eastAsia="kk-KZ"/>
        </w:rPr>
        <w:t>БҰЙЫРАМЫН:</w:t>
      </w:r>
    </w:p>
    <w:p w:rsidR="00B54DFA" w:rsidRPr="00B54DFA" w:rsidRDefault="00B54DFA" w:rsidP="00B54DFA">
      <w:pPr>
        <w:spacing w:after="0" w:line="240" w:lineRule="auto"/>
        <w:rPr>
          <w:rFonts w:ascii="Times New Roman" w:eastAsia="Times New Roman" w:hAnsi="Times New Roman" w:cs="Times New Roman"/>
          <w:sz w:val="24"/>
          <w:szCs w:val="24"/>
          <w:lang w:eastAsia="kk-KZ"/>
        </w:rPr>
      </w:pPr>
      <w:r w:rsidRPr="00B54DFA">
        <w:rPr>
          <w:rFonts w:ascii="Courier New" w:eastAsia="Times New Roman" w:hAnsi="Courier New" w:cs="Courier New"/>
          <w:color w:val="FF0000"/>
          <w:sz w:val="20"/>
          <w:szCs w:val="20"/>
          <w:bdr w:val="none" w:sz="0" w:space="0" w:color="auto" w:frame="1"/>
          <w:shd w:val="clear" w:color="auto" w:fill="FFFFFF"/>
          <w:lang w:eastAsia="kk-KZ"/>
        </w:rPr>
        <w:t>      Ескерту. Кіріспе жаңа редакцияда - ҚР Оқу-ағарту министрінің 04.10.2023 </w:t>
      </w:r>
      <w:hyperlink r:id="rId7" w:anchor="2" w:history="1">
        <w:r w:rsidRPr="00B54DFA">
          <w:rPr>
            <w:rFonts w:ascii="Courier New" w:eastAsia="Times New Roman" w:hAnsi="Courier New" w:cs="Courier New"/>
            <w:color w:val="073A5E"/>
            <w:sz w:val="20"/>
            <w:szCs w:val="20"/>
            <w:u w:val="single"/>
            <w:bdr w:val="none" w:sz="0" w:space="0" w:color="auto" w:frame="1"/>
            <w:lang w:eastAsia="kk-KZ"/>
          </w:rPr>
          <w:t>№ 303</w:t>
        </w:r>
      </w:hyperlink>
      <w:r w:rsidRPr="00B54DFA">
        <w:rPr>
          <w:rFonts w:ascii="Courier New" w:eastAsia="Times New Roman" w:hAnsi="Courier New" w:cs="Courier New"/>
          <w:color w:val="FF0000"/>
          <w:sz w:val="20"/>
          <w:szCs w:val="20"/>
          <w:bdr w:val="none" w:sz="0" w:space="0" w:color="auto" w:frame="1"/>
          <w:shd w:val="clear" w:color="auto" w:fill="FFFFFF"/>
          <w:lang w:eastAsia="kk-KZ"/>
        </w:rPr>
        <w:t> (алғашқы ресми жарияланған күнінен кейін қолданысқа енгізіледі) бұйрығымен.</w:t>
      </w:r>
      <w:r w:rsidRPr="00B54DFA">
        <w:rPr>
          <w:rFonts w:ascii="Courier New" w:eastAsia="Times New Roman" w:hAnsi="Courier New" w:cs="Courier New"/>
          <w:color w:val="000000"/>
          <w:sz w:val="20"/>
          <w:szCs w:val="20"/>
          <w:lang w:eastAsia="kk-KZ"/>
        </w:rPr>
        <w:br/>
      </w:r>
    </w:p>
    <w:p w:rsidR="00B54DFA" w:rsidRPr="00B54DFA" w:rsidRDefault="00B54DFA" w:rsidP="00B54DFA">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B54DFA">
        <w:rPr>
          <w:rFonts w:ascii="Courier New" w:eastAsia="Times New Roman" w:hAnsi="Courier New" w:cs="Courier New"/>
          <w:color w:val="000000"/>
          <w:spacing w:val="2"/>
          <w:sz w:val="20"/>
          <w:szCs w:val="20"/>
          <w:lang w:eastAsia="kk-KZ"/>
        </w:rPr>
        <w:t>      1. Мыналар:</w:t>
      </w:r>
    </w:p>
    <w:p w:rsidR="00B54DFA" w:rsidRPr="00B54DFA" w:rsidRDefault="00B54DFA" w:rsidP="00B54DFA">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B54DFA">
        <w:rPr>
          <w:rFonts w:ascii="Courier New" w:eastAsia="Times New Roman" w:hAnsi="Courier New" w:cs="Courier New"/>
          <w:color w:val="000000"/>
          <w:spacing w:val="2"/>
          <w:sz w:val="20"/>
          <w:szCs w:val="20"/>
          <w:lang w:eastAsia="kk-KZ"/>
        </w:rPr>
        <w:t>      1) осы бұйрыққа </w:t>
      </w:r>
      <w:hyperlink r:id="rId8" w:anchor="z20" w:history="1">
        <w:r w:rsidRPr="00B54DFA">
          <w:rPr>
            <w:rFonts w:ascii="Courier New" w:eastAsia="Times New Roman" w:hAnsi="Courier New" w:cs="Courier New"/>
            <w:color w:val="073A5E"/>
            <w:spacing w:val="2"/>
            <w:sz w:val="20"/>
            <w:szCs w:val="20"/>
            <w:u w:val="single"/>
            <w:lang w:eastAsia="kk-KZ"/>
          </w:rPr>
          <w:t>1-қосымшаға</w:t>
        </w:r>
      </w:hyperlink>
      <w:r w:rsidRPr="00B54DFA">
        <w:rPr>
          <w:rFonts w:ascii="Courier New" w:eastAsia="Times New Roman" w:hAnsi="Courier New" w:cs="Courier New"/>
          <w:color w:val="000000"/>
          <w:spacing w:val="2"/>
          <w:sz w:val="20"/>
          <w:szCs w:val="20"/>
          <w:lang w:eastAsia="kk-KZ"/>
        </w:rPr>
        <w:t> сәйкес Мектепке дейінгі тәрбие мен оқытудың мемлекеттік жалпыға міндетті стандарты;</w:t>
      </w:r>
    </w:p>
    <w:p w:rsidR="00B54DFA" w:rsidRPr="00B54DFA" w:rsidRDefault="00B54DFA" w:rsidP="00B54DFA">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B54DFA">
        <w:rPr>
          <w:rFonts w:ascii="Courier New" w:eastAsia="Times New Roman" w:hAnsi="Courier New" w:cs="Courier New"/>
          <w:color w:val="000000"/>
          <w:spacing w:val="2"/>
          <w:sz w:val="20"/>
          <w:szCs w:val="20"/>
          <w:lang w:eastAsia="kk-KZ"/>
        </w:rPr>
        <w:t>      2) осы бұйрыққа </w:t>
      </w:r>
      <w:hyperlink r:id="rId9" w:anchor="z140" w:history="1">
        <w:r w:rsidRPr="00B54DFA">
          <w:rPr>
            <w:rFonts w:ascii="Courier New" w:eastAsia="Times New Roman" w:hAnsi="Courier New" w:cs="Courier New"/>
            <w:color w:val="073A5E"/>
            <w:spacing w:val="2"/>
            <w:sz w:val="20"/>
            <w:szCs w:val="20"/>
            <w:u w:val="single"/>
            <w:lang w:eastAsia="kk-KZ"/>
          </w:rPr>
          <w:t>2-қосымшаға</w:t>
        </w:r>
      </w:hyperlink>
      <w:r w:rsidRPr="00B54DFA">
        <w:rPr>
          <w:rFonts w:ascii="Courier New" w:eastAsia="Times New Roman" w:hAnsi="Courier New" w:cs="Courier New"/>
          <w:color w:val="000000"/>
          <w:spacing w:val="2"/>
          <w:sz w:val="20"/>
          <w:szCs w:val="20"/>
          <w:lang w:eastAsia="kk-KZ"/>
        </w:rPr>
        <w:t> сәйкес Бастауыш білім берудің мемлекеттік жалпыға міндетті стандарты;</w:t>
      </w:r>
    </w:p>
    <w:p w:rsidR="00B54DFA" w:rsidRPr="00B54DFA" w:rsidRDefault="00B54DFA" w:rsidP="00B54DFA">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B54DFA">
        <w:rPr>
          <w:rFonts w:ascii="Courier New" w:eastAsia="Times New Roman" w:hAnsi="Courier New" w:cs="Courier New"/>
          <w:color w:val="000000"/>
          <w:spacing w:val="2"/>
          <w:sz w:val="20"/>
          <w:szCs w:val="20"/>
          <w:lang w:eastAsia="kk-KZ"/>
        </w:rPr>
        <w:t>      3) осы бұйрыққа </w:t>
      </w:r>
      <w:hyperlink r:id="rId10" w:anchor="z306" w:history="1">
        <w:r w:rsidRPr="00B54DFA">
          <w:rPr>
            <w:rFonts w:ascii="Courier New" w:eastAsia="Times New Roman" w:hAnsi="Courier New" w:cs="Courier New"/>
            <w:color w:val="073A5E"/>
            <w:spacing w:val="2"/>
            <w:sz w:val="20"/>
            <w:szCs w:val="20"/>
            <w:u w:val="single"/>
            <w:lang w:eastAsia="kk-KZ"/>
          </w:rPr>
          <w:t>3-қосымшаға</w:t>
        </w:r>
      </w:hyperlink>
      <w:r w:rsidRPr="00B54DFA">
        <w:rPr>
          <w:rFonts w:ascii="Courier New" w:eastAsia="Times New Roman" w:hAnsi="Courier New" w:cs="Courier New"/>
          <w:color w:val="000000"/>
          <w:spacing w:val="2"/>
          <w:sz w:val="20"/>
          <w:szCs w:val="20"/>
          <w:lang w:eastAsia="kk-KZ"/>
        </w:rPr>
        <w:t> сәйкес Негізгі орта білім берудің мемлекеттік жалпыға міндетті стандарты;</w:t>
      </w:r>
    </w:p>
    <w:p w:rsidR="00B54DFA" w:rsidRPr="00B54DFA" w:rsidRDefault="00B54DFA" w:rsidP="00B54DFA">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B54DFA">
        <w:rPr>
          <w:rFonts w:ascii="Courier New" w:eastAsia="Times New Roman" w:hAnsi="Courier New" w:cs="Courier New"/>
          <w:color w:val="000000"/>
          <w:spacing w:val="2"/>
          <w:sz w:val="20"/>
          <w:szCs w:val="20"/>
          <w:lang w:eastAsia="kk-KZ"/>
        </w:rPr>
        <w:t>      4) осы бұйрыққа </w:t>
      </w:r>
      <w:hyperlink r:id="rId11" w:anchor="z530" w:history="1">
        <w:r w:rsidRPr="00B54DFA">
          <w:rPr>
            <w:rFonts w:ascii="Courier New" w:eastAsia="Times New Roman" w:hAnsi="Courier New" w:cs="Courier New"/>
            <w:color w:val="073A5E"/>
            <w:spacing w:val="2"/>
            <w:sz w:val="20"/>
            <w:szCs w:val="20"/>
            <w:u w:val="single"/>
            <w:lang w:eastAsia="kk-KZ"/>
          </w:rPr>
          <w:t>4-қосымшаға</w:t>
        </w:r>
      </w:hyperlink>
      <w:r w:rsidRPr="00B54DFA">
        <w:rPr>
          <w:rFonts w:ascii="Courier New" w:eastAsia="Times New Roman" w:hAnsi="Courier New" w:cs="Courier New"/>
          <w:color w:val="000000"/>
          <w:spacing w:val="2"/>
          <w:sz w:val="20"/>
          <w:szCs w:val="20"/>
          <w:lang w:eastAsia="kk-KZ"/>
        </w:rPr>
        <w:t> сәйкес Жалпы орта білім берудің мемлекеттік жалпыға міндетті стандарты;</w:t>
      </w:r>
    </w:p>
    <w:p w:rsidR="00B54DFA" w:rsidRPr="00B54DFA" w:rsidRDefault="00B54DFA" w:rsidP="00B54DFA">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B54DFA">
        <w:rPr>
          <w:rFonts w:ascii="Courier New" w:eastAsia="Times New Roman" w:hAnsi="Courier New" w:cs="Courier New"/>
          <w:color w:val="000000"/>
          <w:spacing w:val="2"/>
          <w:sz w:val="20"/>
          <w:szCs w:val="20"/>
          <w:lang w:eastAsia="kk-KZ"/>
        </w:rPr>
        <w:t>      5) осы бұйрыққа </w:t>
      </w:r>
      <w:hyperlink r:id="rId12" w:anchor="z958" w:history="1">
        <w:r w:rsidRPr="00B54DFA">
          <w:rPr>
            <w:rFonts w:ascii="Courier New" w:eastAsia="Times New Roman" w:hAnsi="Courier New" w:cs="Courier New"/>
            <w:color w:val="073A5E"/>
            <w:spacing w:val="2"/>
            <w:sz w:val="20"/>
            <w:szCs w:val="20"/>
            <w:u w:val="single"/>
            <w:lang w:eastAsia="kk-KZ"/>
          </w:rPr>
          <w:t>5-қосымшаға</w:t>
        </w:r>
      </w:hyperlink>
      <w:r w:rsidRPr="00B54DFA">
        <w:rPr>
          <w:rFonts w:ascii="Courier New" w:eastAsia="Times New Roman" w:hAnsi="Courier New" w:cs="Courier New"/>
          <w:color w:val="000000"/>
          <w:spacing w:val="2"/>
          <w:sz w:val="20"/>
          <w:szCs w:val="20"/>
          <w:lang w:eastAsia="kk-KZ"/>
        </w:rPr>
        <w:t> сәйкес Техникалық және кәсіптік білім берудің мемлекеттік жалпыға міндетті стандарты;</w:t>
      </w:r>
    </w:p>
    <w:p w:rsidR="00B54DFA" w:rsidRPr="00B54DFA" w:rsidRDefault="00B54DFA" w:rsidP="00B54DFA">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B54DFA">
        <w:rPr>
          <w:rFonts w:ascii="Courier New" w:eastAsia="Times New Roman" w:hAnsi="Courier New" w:cs="Courier New"/>
          <w:color w:val="000000"/>
          <w:spacing w:val="2"/>
          <w:sz w:val="20"/>
          <w:szCs w:val="20"/>
          <w:lang w:eastAsia="kk-KZ"/>
        </w:rPr>
        <w:t>      6) осы бұйрыққа </w:t>
      </w:r>
      <w:hyperlink r:id="rId13" w:anchor="z1082" w:history="1">
        <w:r w:rsidRPr="00B54DFA">
          <w:rPr>
            <w:rFonts w:ascii="Courier New" w:eastAsia="Times New Roman" w:hAnsi="Courier New" w:cs="Courier New"/>
            <w:color w:val="073A5E"/>
            <w:spacing w:val="2"/>
            <w:sz w:val="20"/>
            <w:szCs w:val="20"/>
            <w:u w:val="single"/>
            <w:lang w:eastAsia="kk-KZ"/>
          </w:rPr>
          <w:t>6-қосымшаға</w:t>
        </w:r>
      </w:hyperlink>
      <w:r w:rsidRPr="00B54DFA">
        <w:rPr>
          <w:rFonts w:ascii="Courier New" w:eastAsia="Times New Roman" w:hAnsi="Courier New" w:cs="Courier New"/>
          <w:color w:val="000000"/>
          <w:spacing w:val="2"/>
          <w:sz w:val="20"/>
          <w:szCs w:val="20"/>
          <w:lang w:eastAsia="kk-KZ"/>
        </w:rPr>
        <w:t> сәйкес Орта білімнен кейінгі білім берудің мемлекеттік жалпыға міндетті стандарты бекітілсін.</w:t>
      </w:r>
    </w:p>
    <w:p w:rsidR="00B54DFA" w:rsidRPr="00B54DFA" w:rsidRDefault="00B54DFA" w:rsidP="00B54DFA">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B54DFA">
        <w:rPr>
          <w:rFonts w:ascii="Courier New" w:eastAsia="Times New Roman" w:hAnsi="Courier New" w:cs="Courier New"/>
          <w:color w:val="000000"/>
          <w:spacing w:val="2"/>
          <w:sz w:val="20"/>
          <w:szCs w:val="20"/>
          <w:lang w:eastAsia="kk-KZ"/>
        </w:rPr>
        <w:t>      2. Осы бұйрыққа </w:t>
      </w:r>
      <w:hyperlink r:id="rId14" w:anchor="z1161" w:history="1">
        <w:r w:rsidRPr="00B54DFA">
          <w:rPr>
            <w:rFonts w:ascii="Courier New" w:eastAsia="Times New Roman" w:hAnsi="Courier New" w:cs="Courier New"/>
            <w:color w:val="073A5E"/>
            <w:spacing w:val="2"/>
            <w:sz w:val="20"/>
            <w:szCs w:val="20"/>
            <w:u w:val="single"/>
            <w:lang w:eastAsia="kk-KZ"/>
          </w:rPr>
          <w:t>7-қосымшаға</w:t>
        </w:r>
      </w:hyperlink>
      <w:r w:rsidRPr="00B54DFA">
        <w:rPr>
          <w:rFonts w:ascii="Courier New" w:eastAsia="Times New Roman" w:hAnsi="Courier New" w:cs="Courier New"/>
          <w:color w:val="000000"/>
          <w:spacing w:val="2"/>
          <w:sz w:val="20"/>
          <w:szCs w:val="20"/>
          <w:lang w:eastAsia="kk-KZ"/>
        </w:rPr>
        <w:t> сәйкес Қазақстан Республикасы Білім және ғылым министрлігінің кейбір бұйрықтарының күші жойылды деп танылсын.</w:t>
      </w:r>
    </w:p>
    <w:p w:rsidR="00B54DFA" w:rsidRPr="00B54DFA" w:rsidRDefault="00B54DFA" w:rsidP="00B54DFA">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B54DFA">
        <w:rPr>
          <w:rFonts w:ascii="Courier New" w:eastAsia="Times New Roman" w:hAnsi="Courier New" w:cs="Courier New"/>
          <w:color w:val="000000"/>
          <w:spacing w:val="2"/>
          <w:sz w:val="20"/>
          <w:szCs w:val="20"/>
          <w:lang w:eastAsia="kk-KZ"/>
        </w:rPr>
        <w:t>      3. Қазақстан Республикасы Оқу-ағарту министрлігінің Мектепке дейінгі және орта білім комитеті Қазақстан Республикасының заңнамасында белгіленген тәртiппен:</w:t>
      </w:r>
    </w:p>
    <w:p w:rsidR="00B54DFA" w:rsidRPr="00B54DFA" w:rsidRDefault="00B54DFA" w:rsidP="00B54DFA">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B54DFA">
        <w:rPr>
          <w:rFonts w:ascii="Courier New" w:eastAsia="Times New Roman" w:hAnsi="Courier New" w:cs="Courier New"/>
          <w:color w:val="000000"/>
          <w:spacing w:val="2"/>
          <w:sz w:val="20"/>
          <w:szCs w:val="20"/>
          <w:lang w:eastAsia="kk-KZ"/>
        </w:rPr>
        <w:t>      1) осы бұйрықтың Қазақстан Республикасы Әдiлет министрлiгiнде мемлекеттiк тiркелуін;</w:t>
      </w:r>
    </w:p>
    <w:p w:rsidR="00B54DFA" w:rsidRPr="00B54DFA" w:rsidRDefault="00B54DFA" w:rsidP="00B54DFA">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B54DFA">
        <w:rPr>
          <w:rFonts w:ascii="Courier New" w:eastAsia="Times New Roman" w:hAnsi="Courier New" w:cs="Courier New"/>
          <w:color w:val="000000"/>
          <w:spacing w:val="2"/>
          <w:sz w:val="20"/>
          <w:szCs w:val="20"/>
          <w:lang w:eastAsia="kk-KZ"/>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p w:rsidR="00B54DFA" w:rsidRPr="00B54DFA" w:rsidRDefault="00B54DFA" w:rsidP="00B54DFA">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B54DFA">
        <w:rPr>
          <w:rFonts w:ascii="Courier New" w:eastAsia="Times New Roman" w:hAnsi="Courier New" w:cs="Courier New"/>
          <w:color w:val="000000"/>
          <w:spacing w:val="2"/>
          <w:sz w:val="20"/>
          <w:szCs w:val="20"/>
          <w:lang w:eastAsia="kk-KZ"/>
        </w:rPr>
        <w:t xml:space="preserve">      3) осы бұйрық мемлекеттік тіркелгеннен кейін он жұмыс күні ішінде Қазақстан Республикасы Ғылым және жоғары білім министрлігінің Заң </w:t>
      </w:r>
      <w:r w:rsidRPr="00B54DFA">
        <w:rPr>
          <w:rFonts w:ascii="Courier New" w:eastAsia="Times New Roman" w:hAnsi="Courier New" w:cs="Courier New"/>
          <w:color w:val="000000"/>
          <w:spacing w:val="2"/>
          <w:sz w:val="20"/>
          <w:szCs w:val="20"/>
          <w:lang w:eastAsia="kk-KZ"/>
        </w:rPr>
        <w:lastRenderedPageBreak/>
        <w:t>департаментіне осы тармақтың 1) және 2) тармақшаларында көзделген іс-шаралардың орындалуы туралы мәліметтерді ұсынуды қамтамасыз етсін.</w:t>
      </w:r>
    </w:p>
    <w:p w:rsidR="00B54DFA" w:rsidRPr="00B54DFA" w:rsidRDefault="00B54DFA" w:rsidP="00B54DFA">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B54DFA">
        <w:rPr>
          <w:rFonts w:ascii="Courier New" w:eastAsia="Times New Roman" w:hAnsi="Courier New" w:cs="Courier New"/>
          <w:color w:val="000000"/>
          <w:spacing w:val="2"/>
          <w:sz w:val="20"/>
          <w:szCs w:val="20"/>
          <w:lang w:eastAsia="kk-KZ"/>
        </w:rPr>
        <w:t>      4. Осы бұйрықтың орындалуын бақылау жетекшілік ететін Қазақстан Республикасының Оқу-ағарту вице-министріне жүктелсін.</w:t>
      </w:r>
    </w:p>
    <w:p w:rsidR="00B54DFA" w:rsidRPr="00B54DFA" w:rsidRDefault="00B54DFA" w:rsidP="00B54DFA">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B54DFA">
        <w:rPr>
          <w:rFonts w:ascii="Courier New" w:eastAsia="Times New Roman" w:hAnsi="Courier New" w:cs="Courier New"/>
          <w:color w:val="000000"/>
          <w:spacing w:val="2"/>
          <w:sz w:val="20"/>
          <w:szCs w:val="20"/>
          <w:lang w:eastAsia="kk-KZ"/>
        </w:rPr>
        <w:t>      5. Осы бұйрық 2024 жылғы 1 қыркүйектен бастап қолданысқа енгізілетін Негізгі орта білім берудің мемлекеттік жалпыға міндетті стандартына сәйкес </w:t>
      </w:r>
      <w:hyperlink r:id="rId15" w:anchor="z397" w:history="1">
        <w:r w:rsidRPr="00B54DFA">
          <w:rPr>
            <w:rFonts w:ascii="Courier New" w:eastAsia="Times New Roman" w:hAnsi="Courier New" w:cs="Courier New"/>
            <w:color w:val="073A5E"/>
            <w:spacing w:val="2"/>
            <w:sz w:val="20"/>
            <w:szCs w:val="20"/>
            <w:u w:val="single"/>
            <w:lang w:eastAsia="kk-KZ"/>
          </w:rPr>
          <w:t>24</w:t>
        </w:r>
      </w:hyperlink>
      <w:r w:rsidRPr="00B54DFA">
        <w:rPr>
          <w:rFonts w:ascii="Courier New" w:eastAsia="Times New Roman" w:hAnsi="Courier New" w:cs="Courier New"/>
          <w:color w:val="000000"/>
          <w:spacing w:val="2"/>
          <w:sz w:val="20"/>
          <w:szCs w:val="20"/>
          <w:lang w:eastAsia="kk-KZ"/>
        </w:rPr>
        <w:t>, </w:t>
      </w:r>
      <w:hyperlink r:id="rId16" w:anchor="z406" w:history="1">
        <w:r w:rsidRPr="00B54DFA">
          <w:rPr>
            <w:rFonts w:ascii="Courier New" w:eastAsia="Times New Roman" w:hAnsi="Courier New" w:cs="Courier New"/>
            <w:color w:val="073A5E"/>
            <w:spacing w:val="2"/>
            <w:sz w:val="20"/>
            <w:szCs w:val="20"/>
            <w:u w:val="single"/>
            <w:lang w:eastAsia="kk-KZ"/>
          </w:rPr>
          <w:t>29</w:t>
        </w:r>
      </w:hyperlink>
      <w:r w:rsidRPr="00B54DFA">
        <w:rPr>
          <w:rFonts w:ascii="Courier New" w:eastAsia="Times New Roman" w:hAnsi="Courier New" w:cs="Courier New"/>
          <w:color w:val="000000"/>
          <w:spacing w:val="2"/>
          <w:sz w:val="20"/>
          <w:szCs w:val="20"/>
          <w:lang w:eastAsia="kk-KZ"/>
        </w:rPr>
        <w:t>, </w:t>
      </w:r>
      <w:hyperlink r:id="rId17" w:anchor="z411" w:history="1">
        <w:r w:rsidRPr="00B54DFA">
          <w:rPr>
            <w:rFonts w:ascii="Courier New" w:eastAsia="Times New Roman" w:hAnsi="Courier New" w:cs="Courier New"/>
            <w:color w:val="073A5E"/>
            <w:spacing w:val="2"/>
            <w:sz w:val="20"/>
            <w:szCs w:val="20"/>
            <w:u w:val="single"/>
            <w:lang w:eastAsia="kk-KZ"/>
          </w:rPr>
          <w:t>34</w:t>
        </w:r>
      </w:hyperlink>
      <w:r w:rsidRPr="00B54DFA">
        <w:rPr>
          <w:rFonts w:ascii="Courier New" w:eastAsia="Times New Roman" w:hAnsi="Courier New" w:cs="Courier New"/>
          <w:color w:val="000000"/>
          <w:spacing w:val="2"/>
          <w:sz w:val="20"/>
          <w:szCs w:val="20"/>
          <w:lang w:eastAsia="kk-KZ"/>
        </w:rPr>
        <w:t>, </w:t>
      </w:r>
      <w:hyperlink r:id="rId18" w:anchor="z428" w:history="1">
        <w:r w:rsidRPr="00B54DFA">
          <w:rPr>
            <w:rFonts w:ascii="Courier New" w:eastAsia="Times New Roman" w:hAnsi="Courier New" w:cs="Courier New"/>
            <w:color w:val="073A5E"/>
            <w:spacing w:val="2"/>
            <w:sz w:val="20"/>
            <w:szCs w:val="20"/>
            <w:u w:val="single"/>
            <w:lang w:eastAsia="kk-KZ"/>
          </w:rPr>
          <w:t>44 тармақтарын</w:t>
        </w:r>
      </w:hyperlink>
      <w:r w:rsidRPr="00B54DFA">
        <w:rPr>
          <w:rFonts w:ascii="Courier New" w:eastAsia="Times New Roman" w:hAnsi="Courier New" w:cs="Courier New"/>
          <w:color w:val="000000"/>
          <w:spacing w:val="2"/>
          <w:sz w:val="20"/>
          <w:szCs w:val="20"/>
          <w:lang w:eastAsia="kk-KZ"/>
        </w:rPr>
        <w:t> қоспағанда алғашқы ресми жарияланған күнінен кейін күнтізбелік он күн өткен соң қолданысқа енгізіледі.</w:t>
      </w:r>
    </w:p>
    <w:p w:rsidR="00B54DFA" w:rsidRDefault="00B54DFA" w:rsidP="00B54DFA">
      <w:pPr>
        <w:spacing w:after="0" w:line="240" w:lineRule="auto"/>
        <w:rPr>
          <w:rFonts w:ascii="Courier New" w:eastAsia="Times New Roman" w:hAnsi="Courier New" w:cs="Courier New"/>
          <w:color w:val="FF0000"/>
          <w:sz w:val="20"/>
          <w:szCs w:val="20"/>
          <w:bdr w:val="none" w:sz="0" w:space="0" w:color="auto" w:frame="1"/>
          <w:shd w:val="clear" w:color="auto" w:fill="FFFFFF"/>
          <w:lang w:eastAsia="kk-KZ"/>
        </w:rPr>
      </w:pPr>
      <w:r w:rsidRPr="00B54DFA">
        <w:rPr>
          <w:rFonts w:ascii="Courier New" w:eastAsia="Times New Roman" w:hAnsi="Courier New" w:cs="Courier New"/>
          <w:color w:val="FF0000"/>
          <w:sz w:val="20"/>
          <w:szCs w:val="20"/>
          <w:bdr w:val="none" w:sz="0" w:space="0" w:color="auto" w:frame="1"/>
          <w:shd w:val="clear" w:color="auto" w:fill="FFFFFF"/>
          <w:lang w:eastAsia="kk-KZ"/>
        </w:rPr>
        <w:t>      Ескерту. 5-тармақ жаңа редакцияда – ҚР Оқу-ағарту министрінің 23.09.2022 </w:t>
      </w:r>
      <w:hyperlink r:id="rId19" w:anchor="z3" w:history="1">
        <w:r w:rsidRPr="00B54DFA">
          <w:rPr>
            <w:rFonts w:ascii="Courier New" w:eastAsia="Times New Roman" w:hAnsi="Courier New" w:cs="Courier New"/>
            <w:color w:val="073A5E"/>
            <w:sz w:val="20"/>
            <w:szCs w:val="20"/>
            <w:u w:val="single"/>
            <w:shd w:val="clear" w:color="auto" w:fill="FFFFFF"/>
            <w:lang w:eastAsia="kk-KZ"/>
          </w:rPr>
          <w:t>№ 406</w:t>
        </w:r>
      </w:hyperlink>
      <w:r w:rsidRPr="00B54DFA">
        <w:rPr>
          <w:rFonts w:ascii="Courier New" w:eastAsia="Times New Roman" w:hAnsi="Courier New" w:cs="Courier New"/>
          <w:color w:val="FF0000"/>
          <w:sz w:val="20"/>
          <w:szCs w:val="20"/>
          <w:bdr w:val="none" w:sz="0" w:space="0" w:color="auto" w:frame="1"/>
          <w:shd w:val="clear" w:color="auto" w:fill="FFFFFF"/>
          <w:lang w:eastAsia="kk-KZ"/>
        </w:rPr>
        <w:t> (алғашқы ресми жарияланған күнінен бастап қолданысқа енгізіледі) бұйрығымен.</w:t>
      </w:r>
    </w:p>
    <w:p w:rsidR="00B54DFA" w:rsidRDefault="00B54DFA" w:rsidP="00B54DFA">
      <w:pPr>
        <w:spacing w:after="0" w:line="240" w:lineRule="auto"/>
        <w:rPr>
          <w:rFonts w:ascii="Courier New" w:eastAsia="Times New Roman" w:hAnsi="Courier New" w:cs="Courier New"/>
          <w:color w:val="FF0000"/>
          <w:sz w:val="20"/>
          <w:szCs w:val="20"/>
          <w:bdr w:val="none" w:sz="0" w:space="0" w:color="auto" w:frame="1"/>
          <w:shd w:val="clear" w:color="auto" w:fill="FFFFFF"/>
          <w:lang w:eastAsia="kk-KZ"/>
        </w:rPr>
      </w:pPr>
    </w:p>
    <w:p w:rsidR="00B54DFA" w:rsidRDefault="00B54DFA" w:rsidP="00B54DFA">
      <w:pPr>
        <w:spacing w:after="0" w:line="240" w:lineRule="auto"/>
        <w:jc w:val="right"/>
        <w:rPr>
          <w:rFonts w:ascii="Courier New" w:eastAsia="Times New Roman" w:hAnsi="Courier New" w:cs="Courier New"/>
          <w:i/>
          <w:iCs/>
          <w:color w:val="000000"/>
          <w:sz w:val="20"/>
          <w:szCs w:val="20"/>
          <w:bdr w:val="none" w:sz="0" w:space="0" w:color="auto" w:frame="1"/>
          <w:lang w:eastAsia="kk-KZ"/>
        </w:rPr>
      </w:pPr>
      <w:r w:rsidRPr="00B54DFA">
        <w:rPr>
          <w:rFonts w:ascii="Courier New" w:eastAsia="Times New Roman" w:hAnsi="Courier New" w:cs="Courier New"/>
          <w:i/>
          <w:iCs/>
          <w:color w:val="000000"/>
          <w:sz w:val="20"/>
          <w:szCs w:val="20"/>
          <w:bdr w:val="none" w:sz="0" w:space="0" w:color="auto" w:frame="1"/>
          <w:lang w:eastAsia="kk-KZ"/>
        </w:rPr>
        <w:t>Қазақстан Республикасы</w:t>
      </w:r>
      <w:r w:rsidRPr="00B54DFA">
        <w:rPr>
          <w:rFonts w:ascii="Courier New" w:eastAsia="Times New Roman" w:hAnsi="Courier New" w:cs="Courier New"/>
          <w:i/>
          <w:iCs/>
          <w:color w:val="000000"/>
          <w:sz w:val="20"/>
          <w:szCs w:val="20"/>
          <w:bdr w:val="none" w:sz="0" w:space="0" w:color="auto" w:frame="1"/>
          <w:lang w:eastAsia="kk-KZ"/>
        </w:rPr>
        <w:t xml:space="preserve"> </w:t>
      </w:r>
      <w:r w:rsidRPr="00B54DFA">
        <w:rPr>
          <w:rFonts w:ascii="Courier New" w:eastAsia="Times New Roman" w:hAnsi="Courier New" w:cs="Courier New"/>
          <w:i/>
          <w:iCs/>
          <w:color w:val="000000"/>
          <w:sz w:val="20"/>
          <w:szCs w:val="20"/>
          <w:bdr w:val="none" w:sz="0" w:space="0" w:color="auto" w:frame="1"/>
          <w:lang w:eastAsia="kk-KZ"/>
        </w:rPr>
        <w:t>Оқу-ағарту министрі</w:t>
      </w:r>
    </w:p>
    <w:p w:rsidR="00B54DFA" w:rsidRPr="00B54DFA" w:rsidRDefault="00B54DFA" w:rsidP="00B54DFA">
      <w:pPr>
        <w:spacing w:after="0" w:line="240" w:lineRule="auto"/>
        <w:jc w:val="right"/>
        <w:rPr>
          <w:rFonts w:ascii="Times New Roman" w:eastAsia="Times New Roman" w:hAnsi="Times New Roman" w:cs="Times New Roman"/>
          <w:sz w:val="24"/>
          <w:szCs w:val="24"/>
          <w:lang w:eastAsia="kk-KZ"/>
        </w:rPr>
      </w:pPr>
      <w:r w:rsidRPr="00B54DFA">
        <w:rPr>
          <w:rFonts w:ascii="Courier New" w:eastAsia="Times New Roman" w:hAnsi="Courier New" w:cs="Courier New"/>
          <w:i/>
          <w:iCs/>
          <w:color w:val="000000"/>
          <w:sz w:val="20"/>
          <w:szCs w:val="20"/>
          <w:bdr w:val="none" w:sz="0" w:space="0" w:color="auto" w:frame="1"/>
          <w:lang w:eastAsia="kk-KZ"/>
        </w:rPr>
        <w:t xml:space="preserve"> </w:t>
      </w:r>
      <w:r w:rsidRPr="00B54DFA">
        <w:rPr>
          <w:rFonts w:ascii="Courier New" w:eastAsia="Times New Roman" w:hAnsi="Courier New" w:cs="Courier New"/>
          <w:i/>
          <w:iCs/>
          <w:color w:val="000000"/>
          <w:sz w:val="20"/>
          <w:szCs w:val="20"/>
          <w:bdr w:val="none" w:sz="0" w:space="0" w:color="auto" w:frame="1"/>
          <w:lang w:eastAsia="kk-KZ"/>
        </w:rPr>
        <w:t>А. Аймағамбетов</w:t>
      </w:r>
      <w:r w:rsidRPr="00B54DFA">
        <w:rPr>
          <w:rFonts w:ascii="Courier New" w:eastAsia="Times New Roman" w:hAnsi="Courier New" w:cs="Courier New"/>
          <w:color w:val="000000"/>
          <w:sz w:val="20"/>
          <w:szCs w:val="20"/>
          <w:lang w:eastAsia="kk-KZ"/>
        </w:rPr>
        <w:br/>
      </w:r>
    </w:p>
    <w:p w:rsidR="00B54DFA" w:rsidRDefault="00B54DFA"/>
    <w:p w:rsidR="003872F7" w:rsidRDefault="003872F7"/>
    <w:tbl>
      <w:tblPr>
        <w:tblW w:w="13380" w:type="dxa"/>
        <w:shd w:val="clear" w:color="auto" w:fill="FFFFFF"/>
        <w:tblCellMar>
          <w:left w:w="0" w:type="dxa"/>
          <w:right w:w="0" w:type="dxa"/>
        </w:tblCellMar>
        <w:tblLook w:val="04A0" w:firstRow="1" w:lastRow="0" w:firstColumn="1" w:lastColumn="0" w:noHBand="0" w:noVBand="1"/>
      </w:tblPr>
      <w:tblGrid>
        <w:gridCol w:w="13380"/>
      </w:tblGrid>
      <w:tr w:rsidR="003872F7" w:rsidTr="003872F7">
        <w:tc>
          <w:tcPr>
            <w:tcW w:w="3420" w:type="dxa"/>
            <w:tcBorders>
              <w:top w:val="nil"/>
              <w:left w:val="nil"/>
              <w:bottom w:val="nil"/>
              <w:right w:val="nil"/>
            </w:tcBorders>
            <w:shd w:val="clear" w:color="auto" w:fill="auto"/>
            <w:tcMar>
              <w:top w:w="45" w:type="dxa"/>
              <w:left w:w="75" w:type="dxa"/>
              <w:bottom w:w="45" w:type="dxa"/>
              <w:right w:w="75" w:type="dxa"/>
            </w:tcMar>
            <w:hideMark/>
          </w:tcPr>
          <w:p w:rsidR="003872F7" w:rsidRDefault="003872F7">
            <w:pPr>
              <w:jc w:val="center"/>
              <w:rPr>
                <w:rFonts w:ascii="Courier New" w:hAnsi="Courier New" w:cs="Courier New"/>
                <w:color w:val="000000"/>
                <w:sz w:val="20"/>
                <w:szCs w:val="20"/>
              </w:rPr>
            </w:pPr>
            <w:r>
              <w:rPr>
                <w:rFonts w:ascii="Courier New" w:hAnsi="Courier New" w:cs="Courier New"/>
                <w:color w:val="000000"/>
                <w:sz w:val="20"/>
                <w:szCs w:val="20"/>
              </w:rPr>
              <w:t>Қазақстан Республикасы</w:t>
            </w:r>
            <w:r>
              <w:rPr>
                <w:rFonts w:ascii="Courier New" w:hAnsi="Courier New" w:cs="Courier New"/>
                <w:color w:val="000000"/>
                <w:sz w:val="20"/>
                <w:szCs w:val="20"/>
              </w:rPr>
              <w:br/>
              <w:t>Оқу-ағарту министрінің</w:t>
            </w:r>
            <w:r>
              <w:rPr>
                <w:rFonts w:ascii="Courier New" w:hAnsi="Courier New" w:cs="Courier New"/>
                <w:color w:val="000000"/>
                <w:sz w:val="20"/>
                <w:szCs w:val="20"/>
              </w:rPr>
              <w:br/>
              <w:t>2022 жылғы 3 тамыздағы</w:t>
            </w:r>
            <w:r>
              <w:rPr>
                <w:rFonts w:ascii="Courier New" w:hAnsi="Courier New" w:cs="Courier New"/>
                <w:color w:val="000000"/>
                <w:sz w:val="20"/>
                <w:szCs w:val="20"/>
              </w:rPr>
              <w:br/>
              <w:t>№ 348 бұйрығына</w:t>
            </w:r>
            <w:r>
              <w:rPr>
                <w:rFonts w:ascii="Courier New" w:hAnsi="Courier New" w:cs="Courier New"/>
                <w:color w:val="000000"/>
                <w:sz w:val="20"/>
                <w:szCs w:val="20"/>
              </w:rPr>
              <w:br/>
              <w:t>5-қосымша</w:t>
            </w:r>
          </w:p>
        </w:tc>
      </w:tr>
    </w:tbl>
    <w:p w:rsidR="003872F7" w:rsidRDefault="003872F7" w:rsidP="003872F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Техникалық және кәсіптік білім берудің мемлекеттік жалпыға міндетті стандарты</w:t>
      </w:r>
    </w:p>
    <w:p w:rsidR="003872F7" w:rsidRDefault="003872F7" w:rsidP="003872F7">
      <w:pPr>
        <w:shd w:val="clear" w:color="auto" w:fill="FFFFFF"/>
        <w:spacing w:after="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5-қосымша жаңа редакцияда - ҚР Оқу-ағарту министрінің 06.06.2023 </w:t>
      </w:r>
      <w:hyperlink r:id="rId20" w:anchor="z3" w:history="1">
        <w:r>
          <w:rPr>
            <w:rStyle w:val="a4"/>
            <w:rFonts w:ascii="Courier New" w:hAnsi="Courier New" w:cs="Courier New"/>
            <w:color w:val="073A5E"/>
            <w:spacing w:val="2"/>
            <w:sz w:val="20"/>
            <w:szCs w:val="20"/>
          </w:rPr>
          <w:t>№ 161</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3872F7" w:rsidRDefault="003872F7" w:rsidP="003872F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1-тарау. Жалпы ережелер</w:t>
      </w:r>
    </w:p>
    <w:p w:rsidR="003872F7" w:rsidRDefault="003872F7" w:rsidP="003872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техникалық және кәсіптік білім берудің мемлекеттік жалпыға міндетті стандарты (бұдан әрі – МЖБС) "Білім туралы" Қазақстан Республикасы Заңының </w:t>
      </w:r>
      <w:hyperlink r:id="rId21" w:anchor="z65" w:history="1">
        <w:r>
          <w:rPr>
            <w:rStyle w:val="a4"/>
            <w:rFonts w:ascii="Courier New" w:hAnsi="Courier New" w:cs="Courier New"/>
            <w:color w:val="073A5E"/>
            <w:spacing w:val="2"/>
            <w:sz w:val="20"/>
            <w:szCs w:val="20"/>
          </w:rPr>
          <w:t>56-бабына</w:t>
        </w:r>
      </w:hyperlink>
      <w:r>
        <w:rPr>
          <w:rFonts w:ascii="Courier New" w:hAnsi="Courier New" w:cs="Courier New"/>
          <w:color w:val="000000"/>
          <w:spacing w:val="2"/>
          <w:sz w:val="20"/>
          <w:szCs w:val="20"/>
        </w:rPr>
        <w:t>,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hyperlink r:id="rId22" w:anchor="z59" w:history="1">
        <w:r>
          <w:rPr>
            <w:rStyle w:val="a4"/>
            <w:rFonts w:ascii="Courier New" w:hAnsi="Courier New" w:cs="Courier New"/>
            <w:color w:val="073A5E"/>
            <w:spacing w:val="2"/>
            <w:sz w:val="20"/>
            <w:szCs w:val="20"/>
          </w:rPr>
          <w:t>4) тармақшасына</w:t>
        </w:r>
      </w:hyperlink>
      <w:r>
        <w:rPr>
          <w:rFonts w:ascii="Courier New" w:hAnsi="Courier New" w:cs="Courier New"/>
          <w:color w:val="000000"/>
          <w:spacing w:val="2"/>
          <w:sz w:val="20"/>
          <w:szCs w:val="20"/>
        </w:rPr>
        <w:t>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p w:rsidR="003872F7" w:rsidRDefault="003872F7" w:rsidP="003872F7">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lastRenderedPageBreak/>
        <w:t>      Ескерту. 1-тармақ жаңа редакцияда - ҚР Оқу-ағарту министрінің 04.10.2023 </w:t>
      </w:r>
      <w:hyperlink r:id="rId23" w:anchor="32" w:history="1">
        <w:r>
          <w:rPr>
            <w:rStyle w:val="a4"/>
            <w:rFonts w:ascii="Courier New" w:hAnsi="Courier New" w:cs="Courier New"/>
            <w:color w:val="073A5E"/>
            <w:sz w:val="20"/>
            <w:szCs w:val="20"/>
            <w:bdr w:val="none" w:sz="0" w:space="0" w:color="auto" w:frame="1"/>
          </w:rPr>
          <w:t>№ 303</w:t>
        </w:r>
      </w:hyperlink>
      <w:r>
        <w:rPr>
          <w:rStyle w:val="note1"/>
          <w:rFonts w:ascii="Courier New" w:hAnsi="Courier New" w:cs="Courier New"/>
          <w:color w:val="FF0000"/>
          <w:sz w:val="20"/>
          <w:szCs w:val="20"/>
          <w:bdr w:val="none" w:sz="0" w:space="0" w:color="auto" w:frame="1"/>
          <w:shd w:val="clear" w:color="auto" w:fill="FFFFFF"/>
        </w:rPr>
        <w:t> (алғашқы ресми жарияланған күнінен кейін қолданысқа енгізіледі) бұйрығымен.</w:t>
      </w:r>
      <w:r>
        <w:rPr>
          <w:rFonts w:ascii="Courier New" w:hAnsi="Courier New" w:cs="Courier New"/>
          <w:color w:val="000000"/>
          <w:sz w:val="20"/>
          <w:szCs w:val="20"/>
        </w:rPr>
        <w:br/>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МЖБС-да келесі терминдер мен анықтамалар қолданылады: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академиялық кредит – білім алушының және (немесе) педагогтің оқу және (немесе) ғылыми оқу жұмысы (жүктемесі) көлемінің біріздендірілген өлшем бірлігі;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базалық құзырет – білім алушының жеке, әлеуметтік және кәсіби қызметіне қажетті білімнің, біліктің және дағдылардың жиынтығы;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білім беру ұйымының компоненті – білім беру бағдарламасын игеру шеңберінде Worldskills (Ворлдскилс) стандарттарын мен кәсіптік стандарттарын ескере отырып, өңірлік даму жоспарына, жұмыс берушілердің талаптарына сәйкес ТжКБ ұйымы дербес айқындайтын пәндер немесе модульдер тізбесі;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жобалау жұмысы – педагогтің немесе тәлімгердің басшылығымен орындалатын білім алушының практикалық және/немесе шығармашылық жұмысы;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11) жұмыс оқу бағдарламасы – жұмыс оқу жоспарының нақты оқу пәні және (немесе) модулі үшін ТжКБ ұйымы әзірлейтін құжат;</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кәсіптік модуль – кәсіби құзыретті қалыптастыруға бағытталған білім беру бағдарламасының функционалдық аяқталған құрылымдық элементі;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кредиттік-модульдік жүйе – модульдік және кредиттік оқыту технологиясының бірлігіне негізделген оқу процесін ұйымдастыру моделі;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міндетті компонент – білім алушылар міндетті түрде меңгеретін оқу пәндерінің және (немесе) модульдерінің тізбесі;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ТжКБ ұйымы ұсынатын пәндердің немесе модульдердің тізбесі;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p w:rsidR="003872F7" w:rsidRDefault="003872F7" w:rsidP="003872F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2-тарау. Техникалық және кәсіптік білім берудің мазмұнына оқыту нәтижелеріне бағдар жасай отырып қойылатын талаптар</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ТжКБ-ның мазмұны білім беру бағдарламаларымен анықталады және оқыту нәтижелеріне бағдарланады.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ТжКБ білім беру бағдарламаларының мазмұны: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білікті жұмысшы кадрлар деңгейі үшін:</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жалпы білім беретін, жалпы гуманитарлық, жалпы экономикалық, жалпы кәсіптік, арнайы пәндерді зерделеуді немесе жалпы білім беретін, базалық және кәсіптік модульдерді зерделеуді;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зертханалық-практикалық сабақтарды орындауды;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өндірістік оқытудан және кәсіптік практикадан өтуді;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аралық және қорытынды мемлекеттік аттестаттаудан өтуді.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орта буын мамандарының деңгейі үшін:</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жалпы білім беретін, жалпы гуманитарлық, әлеуметтік-экономикалық, жалпы кәсіптік, арнайы пәндер немесе жалпы білім беретін, базалық және кәсіптік модульдерді зерделеуді;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зертханалық-практикалық сабақтарды орындауды;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кәсіптік практикадан өтуді;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аралық және қорытынды мемлекеттік аттестаттаудан өтуді көздейді.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Жалпы білім беретін пәндердің тізбесі мен көлемі техника-технологиялық, педагогикалық, көркемдік-технологиялық, әлеуметтік-экономикалық, аграрлық-технологиялық, қоғамдық-гуманитарлық бағыттар бойынша мамандық бейінін ескере отырып айқындалады.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"Дене тәрбиесі", "Алғашқы әскери және технологиялық дайындық", "Физика", "Химия", "Биология", </w:t>
      </w:r>
      <w:r>
        <w:rPr>
          <w:rFonts w:ascii="Courier New" w:hAnsi="Courier New" w:cs="Courier New"/>
          <w:color w:val="000000"/>
          <w:spacing w:val="2"/>
          <w:sz w:val="20"/>
          <w:szCs w:val="20"/>
        </w:rPr>
        <w:lastRenderedPageBreak/>
        <w:t>"География", "Графика және жобалау", "Дүниежүзі тарихы" және "Жаһандық құзыреттілік" курсы жатады.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Жалпы білім беретін пәндер модулі (жалпы білім беретін пәндер) 1-2 курстарда оқытылады және базалық және/немесе кәсіптік модульдерге біріктірілуі мүмкін.</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"Дене шынықтыру" бойынша сабақтар міндетті болып табылады және теориялық оқыту кезеңінде аптасына кемінде 4 сағат жоспарланады, оның ішінде факультативтік сабақтар немесе спорт секциялары есебінен аптасына 2 сағат жоспарлауға жол беріледі.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 дене жүктемесін көздейтін мамандықтар (хореография, спорт, цирк, актерлік өнері) үшін "Дене шынықтыру" бойынша сабақтар арнайы пәндер немесе кәсіптік модульдер шеңберінде іске асырылады.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Білім беру бағдарламаларын ТжКБ ұйымдары жұмыс берушілердің қатысуымен осы МЖБС, кәсіптік стандарттар (бар болса), WorldSkills (Ворлдскилс) кәсіптік стандарттар (бар болса) талаптарының негізінде дербес әзірлейді.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ТжКБ-нің білім беру бағдарламалары білім беру бағдарламаларының тізілімінде қамтылады және мыналарды: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Білім беру бағдарламасының паспортын;</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Құзыреттер тізбесін;</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Білім беру бағдарламасының мазмұны: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Модульдердің (пәндердің) мазмұнын,</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Білім беру бағдарламасының модульдері (пәндері) бөлінісінде меңгерілген кредиттер/сағаттар көлемін көрсететін жиынтық кестені;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Құзыреттер бойынша пәндер матрицасын (модульдік бағдарламалар үшін) қамтиды.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ТжКБ-нің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пәндер/модульдер бойынша жұмыс оқу бағдарламалары әзірленеді.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ұйымдарының қалауы бойынша білім беру бағдарламалары жұмыс берушілердің, кәсіптік стандарттардың және Worldskills (Ворлдскилс) кәсіптік стандарттарының (бар болса) өзгеретін талаптарына сәйкес әр оқу жылының басында өзектендіріледі.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Базалық құзыреттерді қалыптастыру үшін ТжКБ ұйымы жалпы гуманитарлық, әлеуметтік-экономикалық пәндерді немесе базалық модульдерді зерделеуді көздейді (әскери мамандықтарды қоспағанда).</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бағдарламаларын іске асыру кезінде мынадай базалық модульдер оқытылады: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дене қасиеттерін дамыту және жетілдіру;</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ақпараттық-коммуникациялық және цифрлық технологияларды қолдану;</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экономиканың базалық білімін және кәсіпкерлік негіздерін қолдану;</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қоғам мен еңбек ұжымында әлеуметтену және бейімделу үшін әлеуметтік ғылымдар негіздерін қолдану.</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"Қоғам мен еңбек ұжымында әлеуметтену және бейімделу үшін әлеуметтік ғылымдар негіздерін қолдану" модулін қосуды орта буын мамандарын даярлаудың білім беру бағдарламаларында көздеу қажет.</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ТжКБ ұйымының қалауы бойынша базалық модульдер әскери мамандықтарды қоспағанда, мамандық бейініне байланысты кәсіптік модульдерге толық немесе ішінара интеграцияланады.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Кәсіптік модульдерді (жалпы кәсіптік және арнайы пәндер) ТжКБ ұйымы дербес айқындайды.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ТжКБ ұйымының қалауы бойынша біліктілікті меңгерудің практикалық тәжірибесін кеңейту мақсатында кәсіптік модульдер және (немесе) студенттердің өзіндік жұмысы шеңберінде білім алушылардың жобалық жұмысы іске асырылады.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ТжКБ-ның білім беру бағдарламалары теориялық оқытумен қатар өндірістік оқыту мен кәсіптік практиканы қамтиды.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Кәсіптік практика оқу, өндірістік және дипломалды болып бөлінеді.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Өндірістік оқыту және кәсіптік практика жалпы кәсіптік және арнайы пәндердің жалпы көлемінің немесе кәсіптік модульдерге бөлінген кредиттердің жалпы көлемінен (әскери оқу орындарын қоспағанда) кемінде 40% - құрайды.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Дуальды оқытуды пайдаланылатын ТжКБ-ның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Дуальды оқыту кезінде өндірістік оқытуға және кәсіптік практикаға бөлінетін сағаттардың көлемі жалпы білім беретін пәндерді зерделеуге көзделген сағаттардың көлемін қоспағанда, міндетті оқытуға бөлінген оқу жоспарының жалпы сағаттарынан есептеледі.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Оқыту нәтижелерінің жетістіктерін бағалау әр түрлі бақылау түрлерімен жүргізіледі: үлгерімді ағымдағы бақылау, аралық және қорытынды аттестаттау.</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ӘАОО-да барлық пәндер бойынша аралық аттестаттауды өткізу көзделеді, оның негізгі түрі ӘАОО айқындайтын сынақ және/немесе емтихан болып табылады.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Жалпы білім беретін пәндер бойынша емтихандар "Жалпы білім беретін пәндер" модуліне (жалпы білім беретін пәндерге) бөлінген кредиттер/сағаттар есебінен өткізіледі.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Өнер және мәдениет саласындағы мамандықтар үшін қорытынды және (немесе) аралық аттестаттау шығармашылық тапсырмалардың орындалуын көздейді.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Шығармашылық тапсырма туралы ережені ТжКБ ұйымы дербес әзірлейді.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ӘАОО үшін қорытынды аттестаттау арнайы пәндер бойынша кешенді емтихан тапсырудан және дене тәрбиесі пәні бойынша емтихан тапсырудан тұрады.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p w:rsidR="003872F7" w:rsidRDefault="003872F7" w:rsidP="003872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Жұмыс оқу жоспарлары МЖБС </w:t>
      </w:r>
      <w:hyperlink r:id="rId24" w:anchor="z90" w:history="1">
        <w:r>
          <w:rPr>
            <w:rStyle w:val="a4"/>
            <w:rFonts w:ascii="Courier New" w:hAnsi="Courier New" w:cs="Courier New"/>
            <w:color w:val="073A5E"/>
            <w:spacing w:val="2"/>
            <w:sz w:val="20"/>
            <w:szCs w:val="20"/>
          </w:rPr>
          <w:t>1</w:t>
        </w:r>
      </w:hyperlink>
      <w:r>
        <w:rPr>
          <w:rFonts w:ascii="Courier New" w:hAnsi="Courier New" w:cs="Courier New"/>
          <w:color w:val="000000"/>
          <w:spacing w:val="2"/>
          <w:sz w:val="20"/>
          <w:szCs w:val="20"/>
        </w:rPr>
        <w:t>, </w:t>
      </w:r>
      <w:hyperlink r:id="rId25" w:anchor="z93" w:history="1">
        <w:r>
          <w:rPr>
            <w:rStyle w:val="a4"/>
            <w:rFonts w:ascii="Courier New" w:hAnsi="Courier New" w:cs="Courier New"/>
            <w:color w:val="073A5E"/>
            <w:spacing w:val="2"/>
            <w:sz w:val="20"/>
            <w:szCs w:val="20"/>
          </w:rPr>
          <w:t>2-қосымшаларына</w:t>
        </w:r>
      </w:hyperlink>
      <w:r>
        <w:rPr>
          <w:rFonts w:ascii="Courier New" w:hAnsi="Courier New" w:cs="Courier New"/>
          <w:color w:val="000000"/>
          <w:spacing w:val="2"/>
          <w:sz w:val="20"/>
          <w:szCs w:val="20"/>
        </w:rPr>
        <w:t> сәйкес ТжКБ оқу жоспарының моделі негізінде әзірленеді.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"Хореография өнері" мамандығы бойынша жұмыс оқу жоспарлары ТжКБ оқу жоспарының көрсетілген үлгілерінен ерекшеленеді.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"Хореография өнері" мамандығы бойынша бастауыш, негізгі орта, жалпы орта, техникалық және кәсіптік біліммен интеграцияланған жұмыс оқу бағдарламалары мен жоспарлары 4 (5) - сыныптан және 9 - сыныптан (9-сыныптан кейін) бастап қабылдауды ескере отырып әзірленеді.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Жұмыс оқу жоспарлары мен бағдарламаларын әзірлеу және іске асыру кезінде ТжКБ ұйымы: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бір мамандық шеңберінде модульдердің/біліктіліктердің жүйелігін, тізбесін және санын айқындайды;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оқу процесін ұйымдастыру мен бақылау нысандарын, әдістерін, оқытудың әртүрлі технологияларын таңдайды.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ТжКБ ұйымдары ерекше білім беру қажеттіліктері бар адамдарды (балаларды) арнайы топтар жағдайында оқыту кезінде арнайы білім беру бағдарламаларын әзірлейді. Мүмкіндігі шектеулі білім алушылар (балалар) үшін жеке даму ерекшеліктеріне және әлеуетті мүмкіндіктеріне сәйкес инклюзивті түрде жеке жоспарлар мен бағдарламаларды бейімдейді.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Оқыту нәтижелеріне негізделген білім беру бағдарламасының мазмұны: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жұмысшы біліктілігін;</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жұмысшы біліктілігін және орта буын маманын;</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орта буын маманын игере отырып, оқу траекториясын құруға мүмкіндік береді.</w:t>
      </w:r>
    </w:p>
    <w:p w:rsidR="003872F7" w:rsidRDefault="003872F7" w:rsidP="003872F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3-тарау. Білім алушылардың оқу жүктемесінің ең жоғары көлеміне қойылатын талаптар</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Білім алушылардың оқу жүктемесінің ең жоғары көлемі аптасына 54 сағаттан аспайды.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жүктемесі білім алушының білім беру бағдарламасында белгіленген оқыту нәтижелеріне қол жеткізуі үшін талап етілетін уақытпен өлшенеді.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Академиялық кезеңдер мен демалыстардың ұзақтығын ТжКБ ұйымы дербес айқындайды.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Оқу жылындағы оқу жүктемесінің жалпы саны кемінде 75 кредитті немесе кемінде 1800 академиялық сағатты құрайды, кемінде 45 кредитті құрайтын бітіретін оқу жылын қоспағанда.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Дуальды оқыту кезінде СӨЖ оқу жоспарларында қарастырылмайды.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"Бастауыш білім беру педагогикасы мен әдістемесі" мамандығы бойынша білім беру бағдарламаларының ерекшелігін ескере отырып, білім алушылардың игеруіне негізгі орта білім беру базасында кемінде 300 академиялық кредит, жалпы орта білім беру базасында кемінде 225 кредит көзделеді.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жеке қабілеттерін дамыту және көмек көрсету үшін факультативтік сабақтар мен консультациялар қарастырылған.</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кредит 24 академиялық сағатқа, 1 академиялық сағат 45 минутқа тең.</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rsidR="003872F7" w:rsidRDefault="003872F7" w:rsidP="003872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ТжКБ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w:t>
      </w:r>
      <w:hyperlink r:id="rId26" w:anchor="z0"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(Нормативтік құқықтық актілерді мемлекеттік тіркеу тізілімінде № 30721 болып тіркелді) бекітілген білім беру қызметіне қойылған біліктілік талаптарын және оларға сәйкестікті растайтын құжаттар тізбесін сақтайды.</w:t>
      </w:r>
    </w:p>
    <w:p w:rsidR="003872F7" w:rsidRDefault="003872F7" w:rsidP="003872F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4-тарау. Білім алушылардың даярлық деңгейіне қойылатын талаптар</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WorldSkills (Ворлдскилс) дескрипторларымен айқындалады және қол жеткізілген оқыту нәтижелерінен байқалатын меңгерілген негізгі құзыреттерді көрсетеді.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Дескрипторлар даярлаудың мынадай деңгейлеріне қол жеткізген кезде білім алушылардың қабілеттерін сипаттайтын оқыту нәтижелерін көрсетеді:</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p w:rsidR="003872F7" w:rsidRDefault="003872F7" w:rsidP="003872F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5-тарау. Оқу уақытына қойылатын талаптар</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Техникалық және кәсіптік білімі бар кадрларды даярлау негізгі орта, жалпы орта, техникалық және кәсіптік, орта білімнен кейінгі білім, сондай-ақ жоғары білім негізінде жүзеге асырылады.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ТжКБ ұйымы формальды емес білім берудің, оның ішінде микробіліктіліктерді оқыту нәтижелерін тануды дербес жүзеге асырады.</w:t>
      </w:r>
    </w:p>
    <w:p w:rsidR="003872F7" w:rsidRDefault="003872F7" w:rsidP="003872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бағдарламаларын игеру мерзімдерін біліктіліктің күрделілігіне және/немесе санына, алдыңғы білім деңгейіне байланысты жұмыс берушілермен бірлесіп, ТжКБ ұйымы белгілейді және МЖБС </w:t>
      </w:r>
      <w:hyperlink r:id="rId27" w:anchor="z90" w:history="1">
        <w:r>
          <w:rPr>
            <w:rStyle w:val="a4"/>
            <w:rFonts w:ascii="Courier New" w:hAnsi="Courier New" w:cs="Courier New"/>
            <w:color w:val="073A5E"/>
            <w:spacing w:val="2"/>
            <w:sz w:val="20"/>
            <w:szCs w:val="20"/>
          </w:rPr>
          <w:t>1</w:t>
        </w:r>
      </w:hyperlink>
      <w:r>
        <w:rPr>
          <w:rFonts w:ascii="Courier New" w:hAnsi="Courier New" w:cs="Courier New"/>
          <w:color w:val="000000"/>
          <w:spacing w:val="2"/>
          <w:sz w:val="20"/>
          <w:szCs w:val="20"/>
        </w:rPr>
        <w:t>, </w:t>
      </w:r>
      <w:hyperlink r:id="rId28" w:anchor="z93" w:history="1">
        <w:r>
          <w:rPr>
            <w:rStyle w:val="a4"/>
            <w:rFonts w:ascii="Courier New" w:hAnsi="Courier New" w:cs="Courier New"/>
            <w:color w:val="073A5E"/>
            <w:spacing w:val="2"/>
            <w:sz w:val="20"/>
            <w:szCs w:val="20"/>
          </w:rPr>
          <w:t>2-қосымшаларына</w:t>
        </w:r>
      </w:hyperlink>
      <w:r>
        <w:rPr>
          <w:rFonts w:ascii="Courier New" w:hAnsi="Courier New" w:cs="Courier New"/>
          <w:color w:val="000000"/>
          <w:spacing w:val="2"/>
          <w:sz w:val="20"/>
          <w:szCs w:val="20"/>
        </w:rPr>
        <w:t> сәйкес көзделген кредит/сағат көлемімен айқындалады.</w:t>
      </w:r>
    </w:p>
    <w:tbl>
      <w:tblPr>
        <w:tblW w:w="9856" w:type="dxa"/>
        <w:shd w:val="clear" w:color="auto" w:fill="FFFFFF"/>
        <w:tblCellMar>
          <w:left w:w="0" w:type="dxa"/>
          <w:right w:w="0" w:type="dxa"/>
        </w:tblCellMar>
        <w:tblLook w:val="04A0" w:firstRow="1" w:lastRow="0" w:firstColumn="1" w:lastColumn="0" w:noHBand="0" w:noVBand="1"/>
      </w:tblPr>
      <w:tblGrid>
        <w:gridCol w:w="6454"/>
        <w:gridCol w:w="3402"/>
      </w:tblGrid>
      <w:tr w:rsidR="003872F7" w:rsidTr="003872F7">
        <w:tc>
          <w:tcPr>
            <w:tcW w:w="6454" w:type="dxa"/>
            <w:tcBorders>
              <w:top w:val="nil"/>
              <w:left w:val="nil"/>
              <w:bottom w:val="nil"/>
              <w:right w:val="nil"/>
            </w:tcBorders>
            <w:shd w:val="clear" w:color="auto" w:fill="auto"/>
            <w:tcMar>
              <w:top w:w="45" w:type="dxa"/>
              <w:left w:w="75" w:type="dxa"/>
              <w:bottom w:w="45" w:type="dxa"/>
              <w:right w:w="75" w:type="dxa"/>
            </w:tcMar>
            <w:hideMark/>
          </w:tcPr>
          <w:p w:rsidR="003872F7" w:rsidRDefault="003872F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rsidR="003872F7" w:rsidRDefault="003872F7">
            <w:pPr>
              <w:jc w:val="center"/>
              <w:rPr>
                <w:rFonts w:ascii="Courier New" w:hAnsi="Courier New" w:cs="Courier New"/>
                <w:color w:val="000000"/>
                <w:sz w:val="20"/>
                <w:szCs w:val="20"/>
              </w:rPr>
            </w:pPr>
            <w:bookmarkStart w:id="0" w:name="z90"/>
            <w:bookmarkStart w:id="1" w:name="z1263"/>
            <w:bookmarkEnd w:id="0"/>
            <w:bookmarkEnd w:id="1"/>
            <w:r>
              <w:rPr>
                <w:rFonts w:ascii="Courier New" w:hAnsi="Courier New" w:cs="Courier New"/>
                <w:color w:val="000000"/>
                <w:sz w:val="20"/>
                <w:szCs w:val="20"/>
              </w:rPr>
              <w:t>Техникалық және кәсіптік</w:t>
            </w:r>
            <w:r>
              <w:rPr>
                <w:rFonts w:ascii="Courier New" w:hAnsi="Courier New" w:cs="Courier New"/>
                <w:color w:val="000000"/>
                <w:sz w:val="20"/>
                <w:szCs w:val="20"/>
              </w:rPr>
              <w:br/>
              <w:t>білім берудің мемлекеттік</w:t>
            </w:r>
            <w:r>
              <w:rPr>
                <w:rFonts w:ascii="Courier New" w:hAnsi="Courier New" w:cs="Courier New"/>
                <w:color w:val="000000"/>
                <w:sz w:val="20"/>
                <w:szCs w:val="20"/>
              </w:rPr>
              <w:br/>
            </w:r>
            <w:r>
              <w:rPr>
                <w:rFonts w:ascii="Courier New" w:hAnsi="Courier New" w:cs="Courier New"/>
                <w:color w:val="000000"/>
                <w:sz w:val="20"/>
                <w:szCs w:val="20"/>
              </w:rPr>
              <w:lastRenderedPageBreak/>
              <w:t>жалпыға міндетті стандартына</w:t>
            </w:r>
            <w:r>
              <w:rPr>
                <w:rFonts w:ascii="Courier New" w:hAnsi="Courier New" w:cs="Courier New"/>
                <w:color w:val="000000"/>
                <w:sz w:val="20"/>
                <w:szCs w:val="20"/>
              </w:rPr>
              <w:br/>
              <w:t>1-қосымша</w:t>
            </w:r>
          </w:p>
        </w:tc>
      </w:tr>
    </w:tbl>
    <w:p w:rsidR="003872F7" w:rsidRDefault="003872F7" w:rsidP="003872F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tbl>
      <w:tblPr>
        <w:tblW w:w="985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2348"/>
        <w:gridCol w:w="1629"/>
        <w:gridCol w:w="1761"/>
        <w:gridCol w:w="1737"/>
        <w:gridCol w:w="1864"/>
      </w:tblGrid>
      <w:tr w:rsidR="003872F7" w:rsidTr="003872F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Модульдер блогы және оқу қызметі түрлерінің атауы</w:t>
            </w:r>
          </w:p>
        </w:tc>
        <w:tc>
          <w:tcPr>
            <w:tcW w:w="6991"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Кредит/сағат саны</w:t>
            </w:r>
          </w:p>
        </w:tc>
      </w:tr>
      <w:tr w:rsidR="003872F7" w:rsidTr="003872F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872F7" w:rsidRDefault="003872F7">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872F7" w:rsidRDefault="003872F7">
            <w:pPr>
              <w:rPr>
                <w:rFonts w:ascii="Courier New" w:hAnsi="Courier New" w:cs="Courier New"/>
                <w:color w:val="000000"/>
                <w:spacing w:val="2"/>
                <w:sz w:val="20"/>
                <w:szCs w:val="20"/>
              </w:rPr>
            </w:pP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ЕББҚ бар тұлғалар үшін (ақыл-ойы сақталмаған)</w:t>
            </w: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орта білім базасында</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орта білім базасында</w:t>
            </w:r>
          </w:p>
        </w:tc>
        <w:tc>
          <w:tcPr>
            <w:tcW w:w="1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техникалық және кәсіптік, жоғары білім базасында</w:t>
            </w:r>
          </w:p>
        </w:tc>
      </w:tr>
      <w:tr w:rsidR="003872F7" w:rsidTr="003872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1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3872F7" w:rsidTr="003872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білім беру пәндері" модулі*</w:t>
            </w: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75 (60+15 СӨЖ)/1800 (1440+360 СӨЖ)</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872F7" w:rsidTr="003872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Базалық модульдер</w:t>
            </w: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r>
      <w:tr w:rsidR="003872F7" w:rsidTr="003872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Кәсіптік модульдер</w:t>
            </w: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r>
      <w:tr w:rsidR="003872F7" w:rsidTr="003872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Жұмысшы біліктілігі бойынша кәсіптік модульдер**</w:t>
            </w: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r>
      <w:tr w:rsidR="003872F7" w:rsidTr="003872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Орта буын маманы бойынша кәсіптік модульдер**</w:t>
            </w: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r>
      <w:tr w:rsidR="003872F7" w:rsidTr="003872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Аралық аттестаттау</w:t>
            </w: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872F7" w:rsidTr="003872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Қорытынды аттестаттау</w:t>
            </w: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872F7" w:rsidTr="003872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Міндетті оқыту қорытындысы</w:t>
            </w: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r>
      <w:tr w:rsidR="003872F7" w:rsidTr="003872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 жұмысшы кадрлар</w:t>
            </w: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120/2880</w:t>
            </w: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225 (180+45)/5400 (4320+1080 СӨЖ)***</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75 (60+15)/1800 (1440+360 СӨЖ) – 150 (120+30)/3600 (2880+720 СӨЖ)***</w:t>
            </w:r>
          </w:p>
        </w:tc>
        <w:tc>
          <w:tcPr>
            <w:tcW w:w="1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75 (60+15 СӨЖ)/1800 (1440+360 СӨЖ)</w:t>
            </w:r>
          </w:p>
        </w:tc>
      </w:tr>
      <w:tr w:rsidR="003872F7" w:rsidTr="003872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Орта буын маманы</w:t>
            </w: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300 (240+60)/7200 (5760+1440 СӨЖ)****</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150 (120+30)/3600 (2880+720 СӨЖ) – 225 (180+45)/5400 (4320+1080 СӨЖ)****</w:t>
            </w:r>
          </w:p>
        </w:tc>
        <w:tc>
          <w:tcPr>
            <w:tcW w:w="1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75 (60+15) /1800 (1440+360 СРС) – 150 (120+30) /3600 (2880+720 СӨЖ) ***</w:t>
            </w:r>
          </w:p>
        </w:tc>
      </w:tr>
      <w:tr w:rsidR="003872F7" w:rsidTr="003872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Факультативтік сабақтар</w:t>
            </w:r>
          </w:p>
        </w:tc>
        <w:tc>
          <w:tcPr>
            <w:tcW w:w="6991"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аптасына 4 сағаттан аспайды</w:t>
            </w:r>
          </w:p>
        </w:tc>
      </w:tr>
      <w:tr w:rsidR="003872F7" w:rsidTr="003872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Консультациялар</w:t>
            </w:r>
          </w:p>
        </w:tc>
        <w:tc>
          <w:tcPr>
            <w:tcW w:w="6991"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жылына 100 сағаттан аспайды</w:t>
            </w:r>
          </w:p>
        </w:tc>
      </w:tr>
      <w:tr w:rsidR="003872F7" w:rsidTr="003872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оқу жүктемесінің жалпы саны кредитпен/сағатпен</w:t>
            </w: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138/3312</w:t>
            </w:r>
          </w:p>
        </w:tc>
        <w:tc>
          <w:tcPr>
            <w:tcW w:w="1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252 (207+45)/6048 (4968+1080 СӨЖ) – 336 (276+60)/8064 (6624+1440 СӨЖ)</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84 (69+15)/2016 (1656+360СӨЖ) – 168 (138+30)/4032</w:t>
            </w:r>
            <w:r>
              <w:rPr>
                <w:rFonts w:ascii="Courier New" w:hAnsi="Courier New" w:cs="Courier New"/>
                <w:color w:val="000000"/>
                <w:spacing w:val="2"/>
                <w:sz w:val="20"/>
                <w:szCs w:val="20"/>
              </w:rPr>
              <w:br/>
              <w:t>(3312+720 СӨЖ)</w:t>
            </w:r>
            <w:r>
              <w:rPr>
                <w:rFonts w:ascii="Courier New" w:hAnsi="Courier New" w:cs="Courier New"/>
                <w:color w:val="000000"/>
                <w:spacing w:val="2"/>
                <w:sz w:val="20"/>
                <w:szCs w:val="20"/>
              </w:rPr>
              <w:br/>
              <w:t>168 (138+30)/4032</w:t>
            </w:r>
            <w:r>
              <w:rPr>
                <w:rFonts w:ascii="Courier New" w:hAnsi="Courier New" w:cs="Courier New"/>
                <w:color w:val="000000"/>
                <w:spacing w:val="2"/>
                <w:sz w:val="20"/>
                <w:szCs w:val="20"/>
              </w:rPr>
              <w:br/>
              <w:t>(3312+720 СӨЖ) -</w:t>
            </w:r>
            <w:r>
              <w:rPr>
                <w:rFonts w:ascii="Courier New" w:hAnsi="Courier New" w:cs="Courier New"/>
                <w:color w:val="000000"/>
                <w:spacing w:val="2"/>
                <w:sz w:val="20"/>
                <w:szCs w:val="20"/>
              </w:rPr>
              <w:br/>
              <w:t>252 (207+45)/6048 (4968+1080 СӨЖ)</w:t>
            </w:r>
          </w:p>
        </w:tc>
        <w:tc>
          <w:tcPr>
            <w:tcW w:w="1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84 (69+15) /2016 (1656+360СРС) – 168 (138+30) /4032</w:t>
            </w:r>
            <w:r>
              <w:rPr>
                <w:rFonts w:ascii="Courier New" w:hAnsi="Courier New" w:cs="Courier New"/>
                <w:color w:val="000000"/>
                <w:spacing w:val="2"/>
                <w:sz w:val="20"/>
                <w:szCs w:val="20"/>
              </w:rPr>
              <w:br/>
              <w:t>(3312+720 СӨЖ)</w:t>
            </w:r>
            <w:r>
              <w:rPr>
                <w:rFonts w:ascii="Courier New" w:hAnsi="Courier New" w:cs="Courier New"/>
                <w:color w:val="000000"/>
                <w:sz w:val="20"/>
                <w:szCs w:val="20"/>
              </w:rPr>
              <w:t>Жүктеу</w:t>
            </w:r>
          </w:p>
        </w:tc>
      </w:tr>
    </w:tbl>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Ескерпе:</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"Хореография өнері" мамандығы бойынша 53 (38+15)/1272 (912+360) кредит/сағатты құрайды.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 Өндірістік оқыту және/немесе кәсіптік практика кәсіптік модульдерге бөлінген кредиттердің жалпы көлемінен кемінде 40% - ын құрайды.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Біліктіліктің күрделілігіне және (немесе) санына байланысты анықталады.</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Білікті жұмысшы кадрлар деңгейі үшін бөлінген оқу уақытының көлеміне байланысты анықталады.</w:t>
      </w:r>
    </w:p>
    <w:tbl>
      <w:tblPr>
        <w:tblW w:w="9998" w:type="dxa"/>
        <w:shd w:val="clear" w:color="auto" w:fill="FFFFFF"/>
        <w:tblCellMar>
          <w:left w:w="0" w:type="dxa"/>
          <w:right w:w="0" w:type="dxa"/>
        </w:tblCellMar>
        <w:tblLook w:val="04A0" w:firstRow="1" w:lastRow="0" w:firstColumn="1" w:lastColumn="0" w:noHBand="0" w:noVBand="1"/>
      </w:tblPr>
      <w:tblGrid>
        <w:gridCol w:w="6454"/>
        <w:gridCol w:w="3544"/>
      </w:tblGrid>
      <w:tr w:rsidR="003872F7" w:rsidTr="003872F7">
        <w:tc>
          <w:tcPr>
            <w:tcW w:w="6454" w:type="dxa"/>
            <w:tcBorders>
              <w:top w:val="nil"/>
              <w:left w:val="nil"/>
              <w:bottom w:val="nil"/>
              <w:right w:val="nil"/>
            </w:tcBorders>
            <w:shd w:val="clear" w:color="auto" w:fill="auto"/>
            <w:tcMar>
              <w:top w:w="45" w:type="dxa"/>
              <w:left w:w="75" w:type="dxa"/>
              <w:bottom w:w="45" w:type="dxa"/>
              <w:right w:w="75" w:type="dxa"/>
            </w:tcMar>
            <w:hideMark/>
          </w:tcPr>
          <w:p w:rsidR="003872F7" w:rsidRDefault="003872F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3872F7" w:rsidRDefault="003872F7">
            <w:pPr>
              <w:jc w:val="center"/>
              <w:rPr>
                <w:rFonts w:ascii="Courier New" w:hAnsi="Courier New" w:cs="Courier New"/>
                <w:color w:val="000000"/>
                <w:sz w:val="20"/>
                <w:szCs w:val="20"/>
              </w:rPr>
            </w:pPr>
            <w:bookmarkStart w:id="2" w:name="z93"/>
            <w:bookmarkStart w:id="3" w:name="z1264"/>
            <w:bookmarkEnd w:id="2"/>
            <w:bookmarkEnd w:id="3"/>
            <w:r>
              <w:rPr>
                <w:rFonts w:ascii="Courier New" w:hAnsi="Courier New" w:cs="Courier New"/>
                <w:color w:val="000000"/>
                <w:sz w:val="20"/>
                <w:szCs w:val="20"/>
              </w:rPr>
              <w:t>Техникалық және кәсіптік</w:t>
            </w:r>
            <w:r>
              <w:rPr>
                <w:rFonts w:ascii="Courier New" w:hAnsi="Courier New" w:cs="Courier New"/>
                <w:color w:val="000000"/>
                <w:sz w:val="20"/>
                <w:szCs w:val="20"/>
              </w:rPr>
              <w:br/>
              <w:t>білім берудің мемлекеттік</w:t>
            </w:r>
            <w:r>
              <w:rPr>
                <w:rFonts w:ascii="Courier New" w:hAnsi="Courier New" w:cs="Courier New"/>
                <w:color w:val="000000"/>
                <w:sz w:val="20"/>
                <w:szCs w:val="20"/>
              </w:rPr>
              <w:br/>
              <w:t>жалпыға міндетті стандартына</w:t>
            </w:r>
            <w:r>
              <w:rPr>
                <w:rFonts w:ascii="Courier New" w:hAnsi="Courier New" w:cs="Courier New"/>
                <w:color w:val="000000"/>
                <w:sz w:val="20"/>
                <w:szCs w:val="20"/>
              </w:rPr>
              <w:br/>
              <w:t>2-қосымша</w:t>
            </w:r>
          </w:p>
        </w:tc>
      </w:tr>
    </w:tbl>
    <w:p w:rsidR="003872F7" w:rsidRDefault="003872F7" w:rsidP="003872F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Білікті жұмысшы кадрлар мен орта буын маманы деңгейлері арналған техникалық және кәсіптік білім берудің оқу жоспарының моделі</w:t>
      </w:r>
    </w:p>
    <w:tbl>
      <w:tblPr>
        <w:tblW w:w="9998"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395"/>
        <w:gridCol w:w="2823"/>
        <w:gridCol w:w="1676"/>
        <w:gridCol w:w="1702"/>
        <w:gridCol w:w="1701"/>
        <w:gridCol w:w="1701"/>
      </w:tblGrid>
      <w:tr w:rsidR="003872F7" w:rsidTr="003872F7">
        <w:tc>
          <w:tcPr>
            <w:tcW w:w="39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282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Циклдердің және оқу жұмысының атауы</w:t>
            </w:r>
          </w:p>
        </w:tc>
        <w:tc>
          <w:tcPr>
            <w:tcW w:w="678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Кредит/сағат саны</w:t>
            </w:r>
          </w:p>
        </w:tc>
      </w:tr>
      <w:tr w:rsidR="003872F7" w:rsidTr="003872F7">
        <w:tc>
          <w:tcPr>
            <w:tcW w:w="395"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872F7" w:rsidRDefault="003872F7">
            <w:pPr>
              <w:rPr>
                <w:rFonts w:ascii="Courier New" w:hAnsi="Courier New" w:cs="Courier New"/>
                <w:color w:val="000000"/>
                <w:spacing w:val="2"/>
                <w:sz w:val="20"/>
                <w:szCs w:val="20"/>
              </w:rPr>
            </w:pPr>
          </w:p>
        </w:tc>
        <w:tc>
          <w:tcPr>
            <w:tcW w:w="282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872F7" w:rsidRDefault="003872F7">
            <w:pPr>
              <w:rPr>
                <w:rFonts w:ascii="Courier New" w:hAnsi="Courier New" w:cs="Courier New"/>
                <w:color w:val="000000"/>
                <w:spacing w:val="2"/>
                <w:sz w:val="20"/>
                <w:szCs w:val="20"/>
              </w:rPr>
            </w:pP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ЕББҚ бар тұлғалар үшін (ақыл-ойы сақталмаған)</w:t>
            </w: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орта білім ба</w:t>
            </w:r>
            <w:bookmarkStart w:id="4" w:name="_GoBack"/>
            <w:bookmarkEnd w:id="4"/>
            <w:r>
              <w:rPr>
                <w:rFonts w:ascii="Courier New" w:hAnsi="Courier New" w:cs="Courier New"/>
                <w:color w:val="000000"/>
                <w:spacing w:val="2"/>
                <w:sz w:val="20"/>
                <w:szCs w:val="20"/>
              </w:rPr>
              <w:t>засында</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орта білім базасында</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техникалық және кәсіптік білім, жоғары білім базасында</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 жұмысшы кадрлар</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білім беру пәндері</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75 (60+15 СӨЖ)/1800(1440+360 СӨЖ)</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гуманитарлық пәндер</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кәсіптік пәндер</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пәндер</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Өндірістік оқыту және кәсіптік практика*</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51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кәсіптік және арнайы пәндердің жалпы көлемінің кемінде 40%</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Аралық аттестаттау</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Қорытынды аттестаттау</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Міндетті оқыту қорытындысы</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120/2880</w:t>
            </w: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150 (120+30)/3600 (2880+720 СӨЖ) – 225 (180+45)/5400 (4320+1080 СӨЖ)**</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75 (60+15)/1800 (1440+360 СӨЖ) – 150 (120+30)/3600 (2880+720 СӨЖ)**</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75 (60+15)/1800 (1440+360 СӨЖ)</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Факультативтік сабақтар</w:t>
            </w:r>
          </w:p>
        </w:tc>
        <w:tc>
          <w:tcPr>
            <w:tcW w:w="678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аптасына 4 сағаттан аспайды</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Консультация</w:t>
            </w:r>
          </w:p>
        </w:tc>
        <w:tc>
          <w:tcPr>
            <w:tcW w:w="678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жылына 100 сағаттан аспайды</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оқу жүктемесінің жалпы саны кредитпен/сағатпен</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138/3312</w:t>
            </w: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168 (138+30)/4032 (3312+720) – 252 (207+45)/6048 (4968+1080 СӨЖ)**</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84 (69+15)/2016 (1656+360) – 168 (138+30)/4032 (3312+720 СӨЖ)**</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84 (69+15)/2016 (1656+360 СӨЖ)</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Орта буын маманы</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білім беру пәндері</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75 (60+15 СӨЖ)/1800 (1440+360 СӨЖ)</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гуманитарлық пәндер</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Әлеуметтік-экономикалық пәндер</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кәсіптік пәндер</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пәндер</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Өндірістік оқыту және кәсіптік практика*</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51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кәсіптік және арнайы пәндердің жалпы көлемінің кемінде 40%</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Аралық аттестаттау</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Қорытынды аттестаттау</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Міндетті оқыту қорытындысы</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225 (180+45)/5400 (4320+1080 СӨЖ) – 300 (240+60)/7200 (5760+1440 СӨЖ)</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150 (120+30)/3600 –225 (180+45)/5400 (4320+1080 СӨЖ)</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75 (60+15)/1800 (1440+360 СРС) – 150 (120+30)/3600 (2880+720 СӨЖ) **</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Факультативтік сабақтар</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51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аптасына 4 сағаттан аспайды</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Консультация</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51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жылына 100 сағаттан аспайды</w:t>
            </w:r>
          </w:p>
        </w:tc>
      </w:tr>
      <w:tr w:rsidR="003872F7" w:rsidTr="003872F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2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оқу жүктемесінің жалпы саны кредитпен/сағатпен</w:t>
            </w:r>
          </w:p>
        </w:tc>
        <w:tc>
          <w:tcPr>
            <w:tcW w:w="1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rPr>
                <w:rFonts w:ascii="Courier New" w:hAnsi="Courier New" w:cs="Courier New"/>
                <w:color w:val="000000"/>
                <w:sz w:val="20"/>
                <w:szCs w:val="20"/>
              </w:rPr>
            </w:pP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252 (207+45)6048 (4968+1080 СӨЖ) – 336 (276+60)/8064 (6624+1440 СӨЖ)**</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168 (138+30)/4032 (3312+720 СРС) – 252 (207+45)/6048 (4968+1080 СӨЖ)**</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72F7" w:rsidRDefault="003872F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84 (69+15)/2016 (1656+360)-168 (138+30)/4032 (3312+720)**</w:t>
            </w:r>
            <w:r>
              <w:rPr>
                <w:rFonts w:ascii="Courier New" w:hAnsi="Courier New" w:cs="Courier New"/>
                <w:color w:val="000000"/>
                <w:sz w:val="20"/>
                <w:szCs w:val="20"/>
              </w:rPr>
              <w:t>Жүктеу</w:t>
            </w:r>
          </w:p>
        </w:tc>
      </w:tr>
    </w:tbl>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Ескертпе:</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оның ішінде жалпы кәсіптік және арнайы пәндер бойынша зертханалық-практикалық сабақтар, курстық және дипломдық жобалау.</w:t>
      </w:r>
    </w:p>
    <w:p w:rsidR="003872F7" w:rsidRDefault="003872F7" w:rsidP="003872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біліктіліктің күрделілігіне байланысты анықталады.</w:t>
      </w:r>
    </w:p>
    <w:p w:rsidR="003872F7" w:rsidRDefault="003872F7"/>
    <w:sectPr w:rsidR="00387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B1"/>
    <w:rsid w:val="000C43B1"/>
    <w:rsid w:val="003872F7"/>
    <w:rsid w:val="00637786"/>
    <w:rsid w:val="00B54DFA"/>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4D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semiHidden/>
    <w:unhideWhenUsed/>
    <w:qFormat/>
    <w:rsid w:val="003872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DFA"/>
    <w:rPr>
      <w:rFonts w:ascii="Times New Roman" w:eastAsia="Times New Roman" w:hAnsi="Times New Roman" w:cs="Times New Roman"/>
      <w:b/>
      <w:bCs/>
      <w:kern w:val="36"/>
      <w:sz w:val="48"/>
      <w:szCs w:val="48"/>
      <w:lang w:eastAsia="kk-KZ"/>
    </w:rPr>
  </w:style>
  <w:style w:type="paragraph" w:styleId="a3">
    <w:name w:val="Normal (Web)"/>
    <w:basedOn w:val="a"/>
    <w:uiPriority w:val="99"/>
    <w:unhideWhenUsed/>
    <w:rsid w:val="00B54DFA"/>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B54DFA"/>
    <w:rPr>
      <w:color w:val="0000FF"/>
      <w:u w:val="single"/>
    </w:rPr>
  </w:style>
  <w:style w:type="character" w:customStyle="1" w:styleId="note">
    <w:name w:val="note"/>
    <w:basedOn w:val="a0"/>
    <w:rsid w:val="00B54DFA"/>
  </w:style>
  <w:style w:type="character" w:customStyle="1" w:styleId="30">
    <w:name w:val="Заголовок 3 Знак"/>
    <w:basedOn w:val="a0"/>
    <w:link w:val="3"/>
    <w:uiPriority w:val="9"/>
    <w:semiHidden/>
    <w:rsid w:val="003872F7"/>
    <w:rPr>
      <w:rFonts w:asciiTheme="majorHAnsi" w:eastAsiaTheme="majorEastAsia" w:hAnsiTheme="majorHAnsi" w:cstheme="majorBidi"/>
      <w:b/>
      <w:bCs/>
      <w:color w:val="4F81BD" w:themeColor="accent1"/>
    </w:rPr>
  </w:style>
  <w:style w:type="character" w:customStyle="1" w:styleId="note1">
    <w:name w:val="note1"/>
    <w:basedOn w:val="a0"/>
    <w:rsid w:val="003872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4D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semiHidden/>
    <w:unhideWhenUsed/>
    <w:qFormat/>
    <w:rsid w:val="003872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DFA"/>
    <w:rPr>
      <w:rFonts w:ascii="Times New Roman" w:eastAsia="Times New Roman" w:hAnsi="Times New Roman" w:cs="Times New Roman"/>
      <w:b/>
      <w:bCs/>
      <w:kern w:val="36"/>
      <w:sz w:val="48"/>
      <w:szCs w:val="48"/>
      <w:lang w:eastAsia="kk-KZ"/>
    </w:rPr>
  </w:style>
  <w:style w:type="paragraph" w:styleId="a3">
    <w:name w:val="Normal (Web)"/>
    <w:basedOn w:val="a"/>
    <w:uiPriority w:val="99"/>
    <w:unhideWhenUsed/>
    <w:rsid w:val="00B54DFA"/>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B54DFA"/>
    <w:rPr>
      <w:color w:val="0000FF"/>
      <w:u w:val="single"/>
    </w:rPr>
  </w:style>
  <w:style w:type="character" w:customStyle="1" w:styleId="note">
    <w:name w:val="note"/>
    <w:basedOn w:val="a0"/>
    <w:rsid w:val="00B54DFA"/>
  </w:style>
  <w:style w:type="character" w:customStyle="1" w:styleId="30">
    <w:name w:val="Заголовок 3 Знак"/>
    <w:basedOn w:val="a0"/>
    <w:link w:val="3"/>
    <w:uiPriority w:val="9"/>
    <w:semiHidden/>
    <w:rsid w:val="003872F7"/>
    <w:rPr>
      <w:rFonts w:asciiTheme="majorHAnsi" w:eastAsiaTheme="majorEastAsia" w:hAnsiTheme="majorHAnsi" w:cstheme="majorBidi"/>
      <w:b/>
      <w:bCs/>
      <w:color w:val="4F81BD" w:themeColor="accent1"/>
    </w:rPr>
  </w:style>
  <w:style w:type="character" w:customStyle="1" w:styleId="note1">
    <w:name w:val="note1"/>
    <w:basedOn w:val="a0"/>
    <w:rsid w:val="00387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74881">
      <w:bodyDiv w:val="1"/>
      <w:marLeft w:val="0"/>
      <w:marRight w:val="0"/>
      <w:marTop w:val="0"/>
      <w:marBottom w:val="0"/>
      <w:divBdr>
        <w:top w:val="none" w:sz="0" w:space="0" w:color="auto"/>
        <w:left w:val="none" w:sz="0" w:space="0" w:color="auto"/>
        <w:bottom w:val="none" w:sz="0" w:space="0" w:color="auto"/>
        <w:right w:val="none" w:sz="0" w:space="0" w:color="auto"/>
      </w:divBdr>
    </w:div>
    <w:div w:id="1568606867">
      <w:bodyDiv w:val="1"/>
      <w:marLeft w:val="0"/>
      <w:marRight w:val="0"/>
      <w:marTop w:val="0"/>
      <w:marBottom w:val="0"/>
      <w:divBdr>
        <w:top w:val="none" w:sz="0" w:space="0" w:color="auto"/>
        <w:left w:val="none" w:sz="0" w:space="0" w:color="auto"/>
        <w:bottom w:val="none" w:sz="0" w:space="0" w:color="auto"/>
        <w:right w:val="none" w:sz="0" w:space="0" w:color="auto"/>
      </w:divBdr>
    </w:div>
    <w:div w:id="1829402432">
      <w:bodyDiv w:val="1"/>
      <w:marLeft w:val="0"/>
      <w:marRight w:val="0"/>
      <w:marTop w:val="0"/>
      <w:marBottom w:val="0"/>
      <w:divBdr>
        <w:top w:val="none" w:sz="0" w:space="0" w:color="auto"/>
        <w:left w:val="none" w:sz="0" w:space="0" w:color="auto"/>
        <w:bottom w:val="none" w:sz="0" w:space="0" w:color="auto"/>
        <w:right w:val="none" w:sz="0" w:space="0" w:color="auto"/>
      </w:divBdr>
    </w:div>
    <w:div w:id="212834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200029031" TargetMode="External"/><Relationship Id="rId13" Type="http://schemas.openxmlformats.org/officeDocument/2006/relationships/hyperlink" Target="https://adilet.zan.kz/kaz/docs/V2200029031" TargetMode="External"/><Relationship Id="rId18" Type="http://schemas.openxmlformats.org/officeDocument/2006/relationships/hyperlink" Target="https://adilet.zan.kz/kaz/docs/V2200029031" TargetMode="External"/><Relationship Id="rId26" Type="http://schemas.openxmlformats.org/officeDocument/2006/relationships/hyperlink" Target="https://adilet.zan.kz/kaz/docs/V2200030721" TargetMode="External"/><Relationship Id="rId3" Type="http://schemas.openxmlformats.org/officeDocument/2006/relationships/settings" Target="settings.xml"/><Relationship Id="rId21" Type="http://schemas.openxmlformats.org/officeDocument/2006/relationships/hyperlink" Target="https://adilet.zan.kz/kaz/docs/Z070000319_" TargetMode="External"/><Relationship Id="rId7" Type="http://schemas.openxmlformats.org/officeDocument/2006/relationships/hyperlink" Target="https://adilet.zan.kz/kaz/docs/V2300033499" TargetMode="External"/><Relationship Id="rId12" Type="http://schemas.openxmlformats.org/officeDocument/2006/relationships/hyperlink" Target="https://adilet.zan.kz/kaz/docs/V2200029031" TargetMode="External"/><Relationship Id="rId17" Type="http://schemas.openxmlformats.org/officeDocument/2006/relationships/hyperlink" Target="https://adilet.zan.kz/kaz/docs/V2200029031" TargetMode="External"/><Relationship Id="rId25" Type="http://schemas.openxmlformats.org/officeDocument/2006/relationships/hyperlink" Target="https://adilet.zan.kz/kaz/docs/V2200029031" TargetMode="External"/><Relationship Id="rId2" Type="http://schemas.microsoft.com/office/2007/relationships/stylesWithEffects" Target="stylesWithEffects.xml"/><Relationship Id="rId16" Type="http://schemas.openxmlformats.org/officeDocument/2006/relationships/hyperlink" Target="https://adilet.zan.kz/kaz/docs/V2200029031" TargetMode="External"/><Relationship Id="rId20" Type="http://schemas.openxmlformats.org/officeDocument/2006/relationships/hyperlink" Target="https://adilet.zan.kz/kaz/docs/V2300032719"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P2200000581" TargetMode="External"/><Relationship Id="rId11" Type="http://schemas.openxmlformats.org/officeDocument/2006/relationships/hyperlink" Target="https://adilet.zan.kz/kaz/docs/V2200029031" TargetMode="External"/><Relationship Id="rId24" Type="http://schemas.openxmlformats.org/officeDocument/2006/relationships/hyperlink" Target="https://adilet.zan.kz/kaz/docs/V2200029031" TargetMode="External"/><Relationship Id="rId5" Type="http://schemas.openxmlformats.org/officeDocument/2006/relationships/hyperlink" Target="https://adilet.zan.kz/kaz/docs/V2200029031" TargetMode="External"/><Relationship Id="rId15" Type="http://schemas.openxmlformats.org/officeDocument/2006/relationships/hyperlink" Target="https://adilet.zan.kz/kaz/docs/V2200029031" TargetMode="External"/><Relationship Id="rId23" Type="http://schemas.openxmlformats.org/officeDocument/2006/relationships/hyperlink" Target="https://adilet.zan.kz/kaz/docs/V2300033499" TargetMode="External"/><Relationship Id="rId28" Type="http://schemas.openxmlformats.org/officeDocument/2006/relationships/hyperlink" Target="https://adilet.zan.kz/kaz/docs/V2200029031" TargetMode="External"/><Relationship Id="rId10" Type="http://schemas.openxmlformats.org/officeDocument/2006/relationships/hyperlink" Target="https://adilet.zan.kz/kaz/docs/V2200029031" TargetMode="External"/><Relationship Id="rId19" Type="http://schemas.openxmlformats.org/officeDocument/2006/relationships/hyperlink" Target="https://adilet.zan.kz/kaz/docs/V2200029836" TargetMode="External"/><Relationship Id="rId4" Type="http://schemas.openxmlformats.org/officeDocument/2006/relationships/webSettings" Target="webSettings.xml"/><Relationship Id="rId9" Type="http://schemas.openxmlformats.org/officeDocument/2006/relationships/hyperlink" Target="https://adilet.zan.kz/kaz/docs/V2200029031" TargetMode="External"/><Relationship Id="rId14" Type="http://schemas.openxmlformats.org/officeDocument/2006/relationships/hyperlink" Target="https://adilet.zan.kz/kaz/docs/V2200029031" TargetMode="External"/><Relationship Id="rId22" Type="http://schemas.openxmlformats.org/officeDocument/2006/relationships/hyperlink" Target="https://adilet.zan.kz/kaz/docs/P2200000581" TargetMode="External"/><Relationship Id="rId27" Type="http://schemas.openxmlformats.org/officeDocument/2006/relationships/hyperlink" Target="https://adilet.zan.kz/kaz/docs/V220002903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4850</Words>
  <Characters>27648</Characters>
  <Application>Microsoft Office Word</Application>
  <DocSecurity>0</DocSecurity>
  <Lines>230</Lines>
  <Paragraphs>64</Paragraphs>
  <ScaleCrop>false</ScaleCrop>
  <Company/>
  <LinksUpToDate>false</LinksUpToDate>
  <CharactersWithSpaces>32434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НОБД</dc:creator>
  <cp:keywords/>
  <dc:description/>
  <cp:lastModifiedBy>НОБД</cp:lastModifiedBy>
  <cp:revision>3</cp:revision>
  <dcterms:created xsi:type="dcterms:W3CDTF">2023-12-05T12:36:00Z</dcterms:created>
  <dcterms:modified xsi:type="dcterms:W3CDTF">2023-12-05T12:40:00Z</dcterms:modified>
</cp:coreProperties>
</file>